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9B763" w14:textId="77777777" w:rsidR="00FE51E4" w:rsidRPr="00FE51E4" w:rsidRDefault="00FE51E4" w:rsidP="00FE51E4">
      <w:pPr>
        <w:spacing w:after="0" w:line="240" w:lineRule="auto"/>
        <w:ind w:left="0" w:firstLine="0"/>
        <w:jc w:val="center"/>
        <w:rPr>
          <w:rFonts w:ascii="Century Gothic" w:hAnsi="Century Gothic"/>
          <w:i/>
          <w:iCs/>
        </w:rPr>
      </w:pPr>
    </w:p>
    <w:p w14:paraId="2C36F95C" w14:textId="76B386FA" w:rsidR="003B6062" w:rsidRPr="00F52C3A" w:rsidRDefault="003B6062" w:rsidP="00794AE8">
      <w:pPr>
        <w:spacing w:after="0" w:line="240" w:lineRule="auto"/>
        <w:ind w:left="0" w:right="3301" w:firstLine="0"/>
        <w:jc w:val="both"/>
        <w:rPr>
          <w:rFonts w:ascii="Century Gothic" w:hAnsi="Century Gothic"/>
        </w:rPr>
      </w:pPr>
    </w:p>
    <w:p w14:paraId="7884FB95" w14:textId="4841C388" w:rsidR="003B6062" w:rsidRPr="00F52C3A" w:rsidRDefault="00914897" w:rsidP="00794AE8">
      <w:pPr>
        <w:spacing w:after="0" w:line="240" w:lineRule="auto"/>
        <w:ind w:left="0" w:firstLine="0"/>
        <w:jc w:val="both"/>
        <w:rPr>
          <w:rFonts w:ascii="Century Gothic" w:hAnsi="Century Gothic"/>
        </w:rPr>
      </w:pPr>
      <w:r w:rsidRPr="00F52C3A">
        <w:rPr>
          <w:rFonts w:ascii="Century Gothic" w:hAnsi="Century Gothic"/>
          <w:noProof/>
          <w:color w:val="000000" w:themeColor="text1"/>
        </w:rPr>
        <w:drawing>
          <wp:anchor distT="0" distB="0" distL="114300" distR="114300" simplePos="0" relativeHeight="251658240" behindDoc="0" locked="0" layoutInCell="1" allowOverlap="1" wp14:anchorId="4BBA6492" wp14:editId="7E8CAFE4">
            <wp:simplePos x="0" y="0"/>
            <wp:positionH relativeFrom="column">
              <wp:posOffset>1454226</wp:posOffset>
            </wp:positionH>
            <wp:positionV relativeFrom="paragraph">
              <wp:posOffset>55085</wp:posOffset>
            </wp:positionV>
            <wp:extent cx="2580005" cy="2159635"/>
            <wp:effectExtent l="0" t="0" r="0" b="0"/>
            <wp:wrapNone/>
            <wp:docPr id="212077963" name="Picture 3"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2580005" cy="2159635"/>
                    </a:xfrm>
                    <a:prstGeom prst="rect">
                      <a:avLst/>
                    </a:prstGeom>
                  </pic:spPr>
                </pic:pic>
              </a:graphicData>
            </a:graphic>
            <wp14:sizeRelH relativeFrom="page">
              <wp14:pctWidth>0</wp14:pctWidth>
            </wp14:sizeRelH>
            <wp14:sizeRelV relativeFrom="page">
              <wp14:pctHeight>0</wp14:pctHeight>
            </wp14:sizeRelV>
          </wp:anchor>
        </w:drawing>
      </w:r>
    </w:p>
    <w:p w14:paraId="20B47DF0" w14:textId="604E0E51" w:rsidR="003B6062" w:rsidRPr="00F52C3A" w:rsidRDefault="003B6062" w:rsidP="00794AE8">
      <w:pPr>
        <w:spacing w:after="0" w:line="240" w:lineRule="auto"/>
        <w:ind w:left="0" w:firstLine="0"/>
        <w:jc w:val="both"/>
        <w:rPr>
          <w:rFonts w:ascii="Century Gothic" w:hAnsi="Century Gothic"/>
        </w:rPr>
      </w:pPr>
    </w:p>
    <w:p w14:paraId="266FBB1D" w14:textId="46FA51FF" w:rsidR="003B6062" w:rsidRDefault="003B6062" w:rsidP="00794AE8">
      <w:pPr>
        <w:spacing w:after="0" w:line="240" w:lineRule="auto"/>
        <w:ind w:left="0" w:firstLine="0"/>
        <w:jc w:val="both"/>
        <w:rPr>
          <w:rFonts w:ascii="Century Gothic" w:hAnsi="Century Gothic"/>
        </w:rPr>
      </w:pPr>
    </w:p>
    <w:p w14:paraId="67EF72E8" w14:textId="77777777" w:rsidR="00794AE8" w:rsidRPr="00F52C3A" w:rsidRDefault="00794AE8" w:rsidP="00794AE8">
      <w:pPr>
        <w:spacing w:after="0" w:line="240" w:lineRule="auto"/>
        <w:ind w:left="0" w:firstLine="0"/>
        <w:jc w:val="both"/>
        <w:rPr>
          <w:rFonts w:ascii="Century Gothic" w:hAnsi="Century Gothic"/>
        </w:rPr>
      </w:pPr>
    </w:p>
    <w:p w14:paraId="75DC7982" w14:textId="68181707" w:rsidR="003B6062" w:rsidRPr="00F52C3A" w:rsidRDefault="003B6062" w:rsidP="00794AE8">
      <w:pPr>
        <w:spacing w:after="0" w:line="240" w:lineRule="auto"/>
        <w:ind w:left="0" w:firstLine="0"/>
        <w:jc w:val="both"/>
        <w:rPr>
          <w:rFonts w:ascii="Century Gothic" w:hAnsi="Century Gothic"/>
        </w:rPr>
      </w:pPr>
    </w:p>
    <w:p w14:paraId="262E6E8F" w14:textId="7F386532" w:rsidR="003B6062" w:rsidRPr="00F52C3A" w:rsidRDefault="003B6062" w:rsidP="00794AE8">
      <w:pPr>
        <w:spacing w:after="0" w:line="240" w:lineRule="auto"/>
        <w:ind w:left="0" w:firstLine="0"/>
        <w:jc w:val="both"/>
        <w:rPr>
          <w:rFonts w:ascii="Century Gothic" w:hAnsi="Century Gothic"/>
        </w:rPr>
      </w:pPr>
    </w:p>
    <w:p w14:paraId="5E542104" w14:textId="318F2075" w:rsidR="003B6062" w:rsidRPr="00F52C3A" w:rsidRDefault="003B6062" w:rsidP="00794AE8">
      <w:pPr>
        <w:spacing w:after="0" w:line="240" w:lineRule="auto"/>
        <w:ind w:left="0" w:firstLine="0"/>
        <w:jc w:val="both"/>
        <w:rPr>
          <w:rFonts w:ascii="Century Gothic" w:hAnsi="Century Gothic"/>
        </w:rPr>
      </w:pPr>
    </w:p>
    <w:p w14:paraId="41C8E41E" w14:textId="516284D3" w:rsidR="003B6062" w:rsidRPr="00F52C3A" w:rsidRDefault="003B6062" w:rsidP="00794AE8">
      <w:pPr>
        <w:spacing w:after="0" w:line="240" w:lineRule="auto"/>
        <w:ind w:left="0" w:firstLine="0"/>
        <w:jc w:val="both"/>
        <w:rPr>
          <w:rFonts w:ascii="Century Gothic" w:hAnsi="Century Gothic"/>
        </w:rPr>
      </w:pPr>
    </w:p>
    <w:p w14:paraId="32A866A7" w14:textId="77777777" w:rsidR="004B0141" w:rsidRPr="00F52C3A" w:rsidRDefault="004B0141" w:rsidP="00794AE8">
      <w:pPr>
        <w:spacing w:after="0" w:line="240" w:lineRule="auto"/>
        <w:ind w:left="0" w:firstLine="0"/>
        <w:jc w:val="both"/>
        <w:rPr>
          <w:rFonts w:ascii="Century Gothic" w:hAnsi="Century Gothic"/>
        </w:rPr>
      </w:pPr>
    </w:p>
    <w:p w14:paraId="48D717D9" w14:textId="77777777" w:rsidR="004B0141" w:rsidRPr="00F52C3A" w:rsidRDefault="004B0141" w:rsidP="00794AE8">
      <w:pPr>
        <w:spacing w:after="0" w:line="240" w:lineRule="auto"/>
        <w:ind w:left="0" w:firstLine="0"/>
        <w:jc w:val="both"/>
        <w:rPr>
          <w:rFonts w:ascii="Century Gothic" w:hAnsi="Century Gothic"/>
        </w:rPr>
      </w:pPr>
    </w:p>
    <w:p w14:paraId="5EB0BEC1" w14:textId="77777777" w:rsidR="004B0141" w:rsidRPr="00F52C3A" w:rsidRDefault="004B0141" w:rsidP="00794AE8">
      <w:pPr>
        <w:spacing w:after="0" w:line="240" w:lineRule="auto"/>
        <w:ind w:left="0" w:firstLine="0"/>
        <w:jc w:val="both"/>
        <w:rPr>
          <w:rFonts w:ascii="Century Gothic" w:hAnsi="Century Gothic"/>
        </w:rPr>
      </w:pPr>
    </w:p>
    <w:p w14:paraId="455C0DA8" w14:textId="77777777" w:rsidR="004B0141" w:rsidRPr="00F52C3A" w:rsidRDefault="004B0141" w:rsidP="00794AE8">
      <w:pPr>
        <w:spacing w:after="0" w:line="240" w:lineRule="auto"/>
        <w:ind w:left="0" w:firstLine="0"/>
        <w:jc w:val="both"/>
        <w:rPr>
          <w:rFonts w:ascii="Century Gothic" w:hAnsi="Century Gothic"/>
        </w:rPr>
      </w:pPr>
    </w:p>
    <w:p w14:paraId="38CD7630" w14:textId="77777777" w:rsidR="004B0141" w:rsidRPr="00F52C3A" w:rsidRDefault="004B0141" w:rsidP="00794AE8">
      <w:pPr>
        <w:spacing w:after="0" w:line="240" w:lineRule="auto"/>
        <w:ind w:left="0" w:firstLine="0"/>
        <w:jc w:val="both"/>
        <w:rPr>
          <w:rFonts w:ascii="Century Gothic" w:hAnsi="Century Gothic"/>
        </w:rPr>
      </w:pPr>
    </w:p>
    <w:p w14:paraId="3C99AFAD" w14:textId="77777777" w:rsidR="004B0141" w:rsidRPr="00F52C3A" w:rsidRDefault="004B0141" w:rsidP="00794AE8">
      <w:pPr>
        <w:spacing w:after="0" w:line="240" w:lineRule="auto"/>
        <w:ind w:left="0" w:firstLine="0"/>
        <w:jc w:val="both"/>
        <w:rPr>
          <w:rFonts w:ascii="Century Gothic" w:hAnsi="Century Gothic"/>
        </w:rPr>
      </w:pPr>
    </w:p>
    <w:p w14:paraId="5339E0BB" w14:textId="452E9E6E" w:rsidR="004B0141" w:rsidRPr="00F52C3A" w:rsidRDefault="00DA02F3" w:rsidP="00276EC1">
      <w:pPr>
        <w:spacing w:after="0" w:line="240" w:lineRule="auto"/>
        <w:ind w:left="620" w:firstLine="0"/>
        <w:jc w:val="both"/>
        <w:rPr>
          <w:rFonts w:ascii="Century Gothic" w:hAnsi="Century Gothic"/>
        </w:rPr>
      </w:pPr>
      <w:r w:rsidRPr="00F52C3A">
        <w:rPr>
          <w:rFonts w:ascii="Century Gothic" w:eastAsia="Calibri" w:hAnsi="Century Gothic"/>
          <w:noProof/>
          <w:kern w:val="0"/>
          <w:lang w:eastAsia="en-US"/>
          <w14:ligatures w14:val="none"/>
        </w:rPr>
        <mc:AlternateContent>
          <mc:Choice Requires="wps">
            <w:drawing>
              <wp:inline distT="45720" distB="45720" distL="114300" distR="114300" wp14:anchorId="2880CA7D" wp14:editId="42751136">
                <wp:extent cx="4319905" cy="1733489"/>
                <wp:effectExtent l="0" t="0" r="23495" b="19685"/>
                <wp:docPr id="1220314922"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1733489"/>
                        </a:xfrm>
                        <a:prstGeom prst="rect">
                          <a:avLst/>
                        </a:prstGeom>
                        <a:solidFill>
                          <a:srgbClr val="FFFFFF"/>
                        </a:solidFill>
                        <a:ln w="19050" cmpd="dbl">
                          <a:solidFill>
                            <a:srgbClr val="002060"/>
                          </a:solidFill>
                          <a:miter lim="800000"/>
                          <a:headEnd/>
                          <a:tailEnd/>
                        </a:ln>
                      </wps:spPr>
                      <wps:txbx>
                        <w:txbxContent>
                          <w:p w14:paraId="22DDA67C" w14:textId="77777777" w:rsidR="00DA02F3" w:rsidRPr="00DA02F3" w:rsidRDefault="00DA02F3" w:rsidP="00DA02F3">
                            <w:pPr>
                              <w:jc w:val="center"/>
                              <w:rPr>
                                <w:rFonts w:ascii="Century Gothic" w:hAnsi="Century Gothic"/>
                                <w:b/>
                                <w:sz w:val="32"/>
                                <w:szCs w:val="32"/>
                              </w:rPr>
                            </w:pPr>
                            <w:r w:rsidRPr="00DA02F3">
                              <w:rPr>
                                <w:rFonts w:ascii="Century Gothic" w:hAnsi="Century Gothic"/>
                                <w:b/>
                                <w:sz w:val="32"/>
                                <w:szCs w:val="32"/>
                              </w:rPr>
                              <w:t>Excalibur Academies Trust</w:t>
                            </w:r>
                          </w:p>
                          <w:p w14:paraId="2C489BC5" w14:textId="1111928A" w:rsidR="00DA02F3" w:rsidRPr="00DA02F3" w:rsidRDefault="00913442" w:rsidP="00615546">
                            <w:pPr>
                              <w:jc w:val="center"/>
                              <w:rPr>
                                <w:rFonts w:ascii="Century Gothic" w:hAnsi="Century Gothic"/>
                                <w:sz w:val="32"/>
                                <w:szCs w:val="32"/>
                              </w:rPr>
                            </w:pPr>
                            <w:r>
                              <w:rPr>
                                <w:rFonts w:ascii="Century Gothic" w:hAnsi="Century Gothic"/>
                                <w:sz w:val="32"/>
                                <w:szCs w:val="32"/>
                              </w:rPr>
                              <w:t>Suspensions &amp; Exclusions</w:t>
                            </w:r>
                            <w:r w:rsidR="005C7E13">
                              <w:rPr>
                                <w:rFonts w:ascii="Century Gothic" w:hAnsi="Century Gothic"/>
                                <w:sz w:val="32"/>
                                <w:szCs w:val="32"/>
                              </w:rPr>
                              <w:t xml:space="preserve"> Policy</w:t>
                            </w:r>
                          </w:p>
                        </w:txbxContent>
                      </wps:txbx>
                      <wps:bodyPr rot="0" vert="horz" wrap="square" lIns="91440" tIns="45720" rIns="91440" bIns="45720" anchor="ctr" anchorCtr="0">
                        <a:noAutofit/>
                      </wps:bodyPr>
                    </wps:wsp>
                  </a:graphicData>
                </a:graphic>
              </wp:inline>
            </w:drawing>
          </mc:Choice>
          <mc:Fallback>
            <w:pict>
              <v:shapetype w14:anchorId="2880CA7D" id="_x0000_t202" coordsize="21600,21600" o:spt="202" path="m,l,21600r21600,l21600,xe">
                <v:stroke joinstyle="miter"/>
                <v:path gradientshapeok="t" o:connecttype="rect"/>
              </v:shapetype>
              <v:shape id="Text Box 217" o:spid="_x0000_s1026" type="#_x0000_t202" style="width:340.15pt;height:13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" strokecolor="#002060" strokeweight="1.5pt">
                <v:stroke linestyle="thinThin"/>
                <v:textbox>
                  <w:txbxContent>
                    <w:p w14:paraId="22DDA67C" w14:textId="77777777" w:rsidR="00DA02F3" w:rsidRPr="00DA02F3" w:rsidRDefault="00DA02F3" w:rsidP="00DA02F3">
                      <w:pPr>
                        <w:jc w:val="center"/>
                        <w:rPr>
                          <w:rFonts w:ascii="Century Gothic" w:hAnsi="Century Gothic"/>
                          <w:b/>
                          <w:sz w:val="32"/>
                          <w:szCs w:val="32"/>
                        </w:rPr>
                      </w:pPr>
                      <w:r w:rsidRPr="00DA02F3">
                        <w:rPr>
                          <w:rFonts w:ascii="Century Gothic" w:hAnsi="Century Gothic"/>
                          <w:b/>
                          <w:sz w:val="32"/>
                          <w:szCs w:val="32"/>
                        </w:rPr>
                        <w:t>Excalibur Academies Trust</w:t>
                      </w:r>
                    </w:p>
                    <w:p w14:paraId="2C489BC5" w14:textId="1111928A" w:rsidR="00DA02F3" w:rsidRPr="00DA02F3" w:rsidRDefault="00913442" w:rsidP="00615546">
                      <w:pPr>
                        <w:jc w:val="center"/>
                        <w:rPr>
                          <w:rFonts w:ascii="Century Gothic" w:hAnsi="Century Gothic"/>
                          <w:sz w:val="32"/>
                          <w:szCs w:val="32"/>
                        </w:rPr>
                      </w:pPr>
                      <w:r>
                        <w:rPr>
                          <w:rFonts w:ascii="Century Gothic" w:hAnsi="Century Gothic"/>
                          <w:sz w:val="32"/>
                          <w:szCs w:val="32"/>
                        </w:rPr>
                        <w:t>Suspensions &amp; Exclusions</w:t>
                      </w:r>
                      <w:r w:rsidR="005C7E13">
                        <w:rPr>
                          <w:rFonts w:ascii="Century Gothic" w:hAnsi="Century Gothic"/>
                          <w:sz w:val="32"/>
                          <w:szCs w:val="32"/>
                        </w:rPr>
                        <w:t xml:space="preserve"> Policy</w:t>
                      </w:r>
                    </w:p>
                  </w:txbxContent>
                </v:textbox>
                <w10:anchorlock/>
              </v:shape>
            </w:pict>
          </mc:Fallback>
        </mc:AlternateContent>
      </w:r>
    </w:p>
    <w:p w14:paraId="40E23314" w14:textId="77777777" w:rsidR="004B0141" w:rsidRPr="00F52C3A" w:rsidRDefault="004B0141" w:rsidP="00276EC1">
      <w:pPr>
        <w:spacing w:after="0" w:line="240" w:lineRule="auto"/>
        <w:ind w:left="620" w:firstLine="0"/>
        <w:jc w:val="both"/>
        <w:rPr>
          <w:rFonts w:ascii="Century Gothic" w:hAnsi="Century Gothic"/>
        </w:rPr>
      </w:pPr>
    </w:p>
    <w:p w14:paraId="49523195" w14:textId="77777777" w:rsidR="004B0141" w:rsidRPr="00F52C3A" w:rsidRDefault="004B0141" w:rsidP="00276EC1">
      <w:pPr>
        <w:spacing w:after="0" w:line="240" w:lineRule="auto"/>
        <w:ind w:left="620" w:firstLine="0"/>
        <w:jc w:val="both"/>
        <w:rPr>
          <w:rFonts w:ascii="Century Gothic" w:hAnsi="Century Gothic"/>
        </w:rPr>
      </w:pPr>
    </w:p>
    <w:p w14:paraId="7EF806C7" w14:textId="77777777" w:rsidR="004B0141" w:rsidRPr="00F52C3A" w:rsidRDefault="004B0141" w:rsidP="00276EC1">
      <w:pPr>
        <w:spacing w:after="0" w:line="240" w:lineRule="auto"/>
        <w:ind w:left="620" w:firstLine="0"/>
        <w:jc w:val="both"/>
        <w:rPr>
          <w:rFonts w:ascii="Century Gothic" w:hAnsi="Century Gothic"/>
        </w:rPr>
      </w:pPr>
    </w:p>
    <w:p w14:paraId="1D18CD78" w14:textId="77777777" w:rsidR="004B0141" w:rsidRPr="00F52C3A" w:rsidRDefault="004B0141" w:rsidP="00276EC1">
      <w:pPr>
        <w:spacing w:after="0" w:line="240" w:lineRule="auto"/>
        <w:ind w:left="620" w:firstLine="0"/>
        <w:jc w:val="both"/>
        <w:rPr>
          <w:rFonts w:ascii="Century Gothic" w:hAnsi="Century Gothic"/>
        </w:rPr>
      </w:pPr>
    </w:p>
    <w:p w14:paraId="22EEF370" w14:textId="77777777" w:rsidR="004B0141" w:rsidRPr="00F52C3A" w:rsidRDefault="004B0141" w:rsidP="00276EC1">
      <w:pPr>
        <w:spacing w:after="0" w:line="240" w:lineRule="auto"/>
        <w:ind w:left="620" w:firstLine="0"/>
        <w:jc w:val="both"/>
        <w:rPr>
          <w:rFonts w:ascii="Century Gothic" w:hAnsi="Century Gothic"/>
        </w:rPr>
      </w:pPr>
    </w:p>
    <w:p w14:paraId="7DFA9CF6" w14:textId="77777777" w:rsidR="004B0141" w:rsidRPr="00F52C3A" w:rsidRDefault="004B0141" w:rsidP="00276EC1">
      <w:pPr>
        <w:spacing w:after="0" w:line="240" w:lineRule="auto"/>
        <w:ind w:left="620" w:firstLine="0"/>
        <w:jc w:val="both"/>
        <w:rPr>
          <w:rFonts w:ascii="Century Gothic" w:hAnsi="Century Gothic"/>
        </w:rPr>
      </w:pPr>
    </w:p>
    <w:p w14:paraId="712D762A" w14:textId="77777777" w:rsidR="0081170F" w:rsidRPr="00F52C3A" w:rsidRDefault="00B400D5" w:rsidP="00276EC1">
      <w:pPr>
        <w:spacing w:after="0" w:line="240" w:lineRule="auto"/>
        <w:ind w:left="620" w:firstLine="0"/>
        <w:jc w:val="both"/>
        <w:rPr>
          <w:rFonts w:ascii="Century Gothic" w:hAnsi="Century Gothic"/>
        </w:rPr>
      </w:pPr>
      <w:r w:rsidRPr="00F52C3A">
        <w:rPr>
          <w:rFonts w:ascii="Century Gothic" w:hAnsi="Century Gothic"/>
          <w:b/>
        </w:rPr>
        <w:t xml:space="preserve"> </w:t>
      </w:r>
    </w:p>
    <w:tbl>
      <w:tblPr>
        <w:tblStyle w:val="TableGrid0"/>
        <w:tblW w:w="8926" w:type="dxa"/>
        <w:tblLook w:val="04A0" w:firstRow="1" w:lastRow="0" w:firstColumn="1" w:lastColumn="0" w:noHBand="0" w:noVBand="1"/>
      </w:tblPr>
      <w:tblGrid>
        <w:gridCol w:w="2122"/>
        <w:gridCol w:w="2409"/>
        <w:gridCol w:w="2127"/>
        <w:gridCol w:w="2268"/>
      </w:tblGrid>
      <w:tr w:rsidR="0081170F" w:rsidRPr="0081170F" w14:paraId="2BD7231F" w14:textId="77777777" w:rsidTr="00207E86">
        <w:tc>
          <w:tcPr>
            <w:tcW w:w="2122" w:type="dxa"/>
            <w:shd w:val="clear" w:color="auto" w:fill="FFA400"/>
          </w:tcPr>
          <w:p w14:paraId="781B12C1" w14:textId="77777777" w:rsidR="0081170F" w:rsidRPr="0081170F" w:rsidRDefault="0081170F" w:rsidP="00276EC1">
            <w:pPr>
              <w:spacing w:after="0" w:line="240" w:lineRule="auto"/>
              <w:ind w:left="0" w:firstLine="0"/>
              <w:jc w:val="both"/>
              <w:rPr>
                <w:rFonts w:ascii="Century Gothic" w:eastAsia="Calibri" w:hAnsi="Century Gothic"/>
                <w:b/>
                <w:bCs/>
              </w:rPr>
            </w:pPr>
            <w:r w:rsidRPr="0081170F">
              <w:rPr>
                <w:rFonts w:ascii="Century Gothic" w:eastAsia="Calibri" w:hAnsi="Century Gothic"/>
                <w:b/>
                <w:bCs/>
              </w:rPr>
              <w:t>Version</w:t>
            </w:r>
          </w:p>
        </w:tc>
        <w:tc>
          <w:tcPr>
            <w:tcW w:w="2409" w:type="dxa"/>
            <w:shd w:val="clear" w:color="auto" w:fill="FFA400"/>
          </w:tcPr>
          <w:p w14:paraId="41AB6CBA" w14:textId="77777777" w:rsidR="0081170F" w:rsidRPr="0081170F" w:rsidRDefault="0081170F" w:rsidP="00276EC1">
            <w:pPr>
              <w:spacing w:after="0" w:line="240" w:lineRule="auto"/>
              <w:ind w:left="0" w:firstLine="0"/>
              <w:jc w:val="both"/>
              <w:rPr>
                <w:rFonts w:ascii="Century Gothic" w:eastAsia="Calibri" w:hAnsi="Century Gothic"/>
                <w:b/>
                <w:bCs/>
              </w:rPr>
            </w:pPr>
            <w:r w:rsidRPr="0081170F">
              <w:rPr>
                <w:rFonts w:ascii="Century Gothic" w:eastAsia="Calibri" w:hAnsi="Century Gothic"/>
                <w:b/>
                <w:bCs/>
              </w:rPr>
              <w:t>Author</w:t>
            </w:r>
          </w:p>
        </w:tc>
        <w:tc>
          <w:tcPr>
            <w:tcW w:w="2127" w:type="dxa"/>
            <w:shd w:val="clear" w:color="auto" w:fill="FFA400"/>
          </w:tcPr>
          <w:p w14:paraId="6876E3B9" w14:textId="77777777" w:rsidR="0081170F" w:rsidRPr="0081170F" w:rsidRDefault="0081170F" w:rsidP="00276EC1">
            <w:pPr>
              <w:spacing w:after="0" w:line="240" w:lineRule="auto"/>
              <w:ind w:left="0" w:firstLine="0"/>
              <w:jc w:val="both"/>
              <w:rPr>
                <w:rFonts w:ascii="Century Gothic" w:eastAsia="Calibri" w:hAnsi="Century Gothic"/>
                <w:b/>
                <w:bCs/>
              </w:rPr>
            </w:pPr>
            <w:r w:rsidRPr="0081170F">
              <w:rPr>
                <w:rFonts w:ascii="Century Gothic" w:eastAsia="Calibri" w:hAnsi="Century Gothic"/>
                <w:b/>
                <w:bCs/>
              </w:rPr>
              <w:t xml:space="preserve">Created </w:t>
            </w:r>
          </w:p>
        </w:tc>
        <w:tc>
          <w:tcPr>
            <w:tcW w:w="2268" w:type="dxa"/>
            <w:shd w:val="clear" w:color="auto" w:fill="FFA400"/>
          </w:tcPr>
          <w:p w14:paraId="340B2D57" w14:textId="77777777" w:rsidR="0081170F" w:rsidRPr="0081170F" w:rsidRDefault="0081170F" w:rsidP="00276EC1">
            <w:pPr>
              <w:spacing w:after="0" w:line="240" w:lineRule="auto"/>
              <w:ind w:left="0" w:firstLine="0"/>
              <w:jc w:val="both"/>
              <w:rPr>
                <w:rFonts w:ascii="Century Gothic" w:eastAsia="Calibri" w:hAnsi="Century Gothic"/>
                <w:b/>
                <w:bCs/>
              </w:rPr>
            </w:pPr>
            <w:r w:rsidRPr="0081170F">
              <w:rPr>
                <w:rFonts w:ascii="Century Gothic" w:eastAsia="Calibri" w:hAnsi="Century Gothic"/>
                <w:b/>
                <w:bCs/>
              </w:rPr>
              <w:t>Updated</w:t>
            </w:r>
          </w:p>
        </w:tc>
      </w:tr>
      <w:tr w:rsidR="0081170F" w:rsidRPr="0081170F" w14:paraId="62C0B60E" w14:textId="77777777" w:rsidTr="00534040">
        <w:tc>
          <w:tcPr>
            <w:tcW w:w="2122" w:type="dxa"/>
          </w:tcPr>
          <w:p w14:paraId="776B1ECC" w14:textId="24E263C1" w:rsidR="0081170F" w:rsidRPr="0081170F" w:rsidRDefault="00E16E36" w:rsidP="00276EC1">
            <w:pPr>
              <w:spacing w:after="0" w:line="240" w:lineRule="auto"/>
              <w:ind w:left="0" w:firstLine="0"/>
              <w:jc w:val="both"/>
              <w:rPr>
                <w:rFonts w:ascii="Century Gothic" w:eastAsia="Calibri" w:hAnsi="Century Gothic"/>
              </w:rPr>
            </w:pPr>
            <w:r>
              <w:rPr>
                <w:rFonts w:ascii="Century Gothic" w:eastAsia="Calibri" w:hAnsi="Century Gothic"/>
              </w:rPr>
              <w:t>01.</w:t>
            </w:r>
            <w:r w:rsidR="0081170F" w:rsidRPr="0081170F">
              <w:rPr>
                <w:rFonts w:ascii="Century Gothic" w:eastAsia="Calibri" w:hAnsi="Century Gothic"/>
              </w:rPr>
              <w:t>202</w:t>
            </w:r>
            <w:r>
              <w:rPr>
                <w:rFonts w:ascii="Century Gothic" w:eastAsia="Calibri" w:hAnsi="Century Gothic"/>
              </w:rPr>
              <w:t>5</w:t>
            </w:r>
          </w:p>
        </w:tc>
        <w:tc>
          <w:tcPr>
            <w:tcW w:w="2409" w:type="dxa"/>
          </w:tcPr>
          <w:p w14:paraId="63895D56" w14:textId="678060E3" w:rsidR="0081170F" w:rsidRPr="0081170F" w:rsidRDefault="00E16E36" w:rsidP="00276EC1">
            <w:pPr>
              <w:spacing w:after="0" w:line="240" w:lineRule="auto"/>
              <w:ind w:left="0" w:firstLine="0"/>
              <w:jc w:val="both"/>
              <w:rPr>
                <w:rFonts w:ascii="Century Gothic" w:eastAsia="Calibri" w:hAnsi="Century Gothic"/>
              </w:rPr>
            </w:pPr>
            <w:r>
              <w:rPr>
                <w:rFonts w:ascii="Century Gothic" w:eastAsia="Calibri" w:hAnsi="Century Gothic"/>
              </w:rPr>
              <w:t>Sue Burns</w:t>
            </w:r>
          </w:p>
        </w:tc>
        <w:tc>
          <w:tcPr>
            <w:tcW w:w="2127" w:type="dxa"/>
          </w:tcPr>
          <w:p w14:paraId="27CE955E" w14:textId="1710A9DD" w:rsidR="0081170F" w:rsidRPr="0081170F" w:rsidRDefault="00E16E36" w:rsidP="00276EC1">
            <w:pPr>
              <w:spacing w:after="0" w:line="240" w:lineRule="auto"/>
              <w:ind w:left="0" w:firstLine="0"/>
              <w:jc w:val="both"/>
              <w:rPr>
                <w:rFonts w:ascii="Century Gothic" w:eastAsia="Calibri" w:hAnsi="Century Gothic"/>
              </w:rPr>
            </w:pPr>
            <w:r>
              <w:rPr>
                <w:rFonts w:ascii="Century Gothic" w:eastAsia="Calibri" w:hAnsi="Century Gothic"/>
              </w:rPr>
              <w:t>January 2025</w:t>
            </w:r>
          </w:p>
        </w:tc>
        <w:tc>
          <w:tcPr>
            <w:tcW w:w="2268" w:type="dxa"/>
          </w:tcPr>
          <w:p w14:paraId="3B450AEB" w14:textId="4BE777E3" w:rsidR="0081170F" w:rsidRPr="0081170F" w:rsidRDefault="00E16E36" w:rsidP="00276EC1">
            <w:pPr>
              <w:spacing w:after="0" w:line="240" w:lineRule="auto"/>
              <w:ind w:left="0" w:firstLine="0"/>
              <w:jc w:val="both"/>
              <w:rPr>
                <w:rFonts w:ascii="Century Gothic" w:eastAsia="Calibri" w:hAnsi="Century Gothic"/>
              </w:rPr>
            </w:pPr>
            <w:r>
              <w:rPr>
                <w:rFonts w:ascii="Century Gothic" w:eastAsia="Calibri" w:hAnsi="Century Gothic"/>
              </w:rPr>
              <w:t>-</w:t>
            </w:r>
          </w:p>
        </w:tc>
      </w:tr>
    </w:tbl>
    <w:p w14:paraId="16152B61" w14:textId="77777777" w:rsidR="0081170F" w:rsidRDefault="0081170F" w:rsidP="00276EC1">
      <w:pPr>
        <w:spacing w:after="0" w:line="240" w:lineRule="auto"/>
        <w:ind w:left="0" w:firstLine="0"/>
        <w:jc w:val="both"/>
        <w:rPr>
          <w:rFonts w:ascii="Century Gothic" w:eastAsia="Calibri" w:hAnsi="Century Gothic"/>
          <w:kern w:val="0"/>
          <w:lang w:eastAsia="en-US"/>
          <w14:ligatures w14:val="none"/>
        </w:rPr>
      </w:pPr>
    </w:p>
    <w:p w14:paraId="373AE2D6" w14:textId="77777777" w:rsidR="00BA6C9E" w:rsidRPr="0081170F" w:rsidRDefault="00BA6C9E" w:rsidP="00276EC1">
      <w:pPr>
        <w:spacing w:after="0" w:line="240" w:lineRule="auto"/>
        <w:ind w:left="0" w:firstLine="0"/>
        <w:jc w:val="both"/>
        <w:rPr>
          <w:rFonts w:ascii="Century Gothic" w:eastAsia="Calibri" w:hAnsi="Century Gothic"/>
          <w:kern w:val="0"/>
          <w:lang w:eastAsia="en-US"/>
          <w14:ligatures w14:val="none"/>
        </w:rPr>
      </w:pPr>
    </w:p>
    <w:tbl>
      <w:tblPr>
        <w:tblStyle w:val="TableGrid0"/>
        <w:tblW w:w="0" w:type="auto"/>
        <w:tblLook w:val="04A0" w:firstRow="1" w:lastRow="0" w:firstColumn="1" w:lastColumn="0" w:noHBand="0" w:noVBand="1"/>
      </w:tblPr>
      <w:tblGrid>
        <w:gridCol w:w="2122"/>
        <w:gridCol w:w="2344"/>
        <w:gridCol w:w="2268"/>
        <w:gridCol w:w="2192"/>
      </w:tblGrid>
      <w:tr w:rsidR="0081170F" w:rsidRPr="0081170F" w14:paraId="4A62EE63" w14:textId="77777777" w:rsidTr="00BA6C9E">
        <w:tc>
          <w:tcPr>
            <w:tcW w:w="2122" w:type="dxa"/>
            <w:shd w:val="clear" w:color="auto" w:fill="007B5F"/>
          </w:tcPr>
          <w:p w14:paraId="452DD81E" w14:textId="77777777" w:rsidR="0081170F" w:rsidRPr="0081170F" w:rsidRDefault="0081170F" w:rsidP="00276EC1">
            <w:pPr>
              <w:spacing w:after="0" w:line="240" w:lineRule="auto"/>
              <w:ind w:left="0" w:firstLine="0"/>
              <w:jc w:val="both"/>
              <w:rPr>
                <w:rFonts w:ascii="Century Gothic" w:eastAsia="Calibri" w:hAnsi="Century Gothic"/>
                <w:b/>
                <w:bCs/>
              </w:rPr>
            </w:pPr>
            <w:r w:rsidRPr="0081170F">
              <w:rPr>
                <w:rFonts w:ascii="Century Gothic" w:eastAsia="Calibri" w:hAnsi="Century Gothic"/>
                <w:b/>
                <w:bCs/>
              </w:rPr>
              <w:t>Date of approval</w:t>
            </w:r>
          </w:p>
        </w:tc>
        <w:tc>
          <w:tcPr>
            <w:tcW w:w="2344" w:type="dxa"/>
            <w:shd w:val="clear" w:color="auto" w:fill="007B5F"/>
          </w:tcPr>
          <w:p w14:paraId="0AC8D35D" w14:textId="77777777" w:rsidR="0081170F" w:rsidRPr="0081170F" w:rsidRDefault="0081170F" w:rsidP="00276EC1">
            <w:pPr>
              <w:spacing w:after="0" w:line="240" w:lineRule="auto"/>
              <w:ind w:left="0" w:firstLine="0"/>
              <w:jc w:val="both"/>
              <w:rPr>
                <w:rFonts w:ascii="Century Gothic" w:eastAsia="Calibri" w:hAnsi="Century Gothic"/>
                <w:b/>
                <w:bCs/>
              </w:rPr>
            </w:pPr>
            <w:r w:rsidRPr="0081170F">
              <w:rPr>
                <w:rFonts w:ascii="Century Gothic" w:eastAsia="Calibri" w:hAnsi="Century Gothic"/>
                <w:b/>
                <w:bCs/>
              </w:rPr>
              <w:t>Approved by</w:t>
            </w:r>
          </w:p>
        </w:tc>
        <w:tc>
          <w:tcPr>
            <w:tcW w:w="2268" w:type="dxa"/>
            <w:shd w:val="clear" w:color="auto" w:fill="007B5F"/>
            <w:vAlign w:val="center"/>
          </w:tcPr>
          <w:p w14:paraId="55614FCE" w14:textId="77777777" w:rsidR="0081170F" w:rsidRPr="0081170F" w:rsidRDefault="0081170F" w:rsidP="00276EC1">
            <w:pPr>
              <w:spacing w:after="0" w:line="240" w:lineRule="auto"/>
              <w:ind w:left="0" w:firstLine="0"/>
              <w:jc w:val="both"/>
              <w:rPr>
                <w:rFonts w:ascii="Century Gothic" w:eastAsia="Calibri" w:hAnsi="Century Gothic"/>
                <w:b/>
                <w:bCs/>
              </w:rPr>
            </w:pPr>
            <w:r w:rsidRPr="0081170F">
              <w:rPr>
                <w:rFonts w:ascii="Century Gothic" w:eastAsia="Calibri" w:hAnsi="Century Gothic"/>
                <w:b/>
                <w:bCs/>
              </w:rPr>
              <w:t>Last Review date</w:t>
            </w:r>
          </w:p>
        </w:tc>
        <w:tc>
          <w:tcPr>
            <w:tcW w:w="2192" w:type="dxa"/>
            <w:shd w:val="clear" w:color="auto" w:fill="007B5F"/>
          </w:tcPr>
          <w:p w14:paraId="113F7472" w14:textId="77777777" w:rsidR="0081170F" w:rsidRPr="0081170F" w:rsidRDefault="0081170F" w:rsidP="00276EC1">
            <w:pPr>
              <w:spacing w:after="0" w:line="240" w:lineRule="auto"/>
              <w:ind w:left="0" w:firstLine="0"/>
              <w:jc w:val="both"/>
              <w:rPr>
                <w:rFonts w:ascii="Century Gothic" w:eastAsia="Calibri" w:hAnsi="Century Gothic"/>
                <w:b/>
                <w:bCs/>
              </w:rPr>
            </w:pPr>
            <w:r w:rsidRPr="0081170F">
              <w:rPr>
                <w:rFonts w:ascii="Century Gothic" w:eastAsia="Calibri" w:hAnsi="Century Gothic"/>
                <w:b/>
                <w:bCs/>
              </w:rPr>
              <w:t>Next Review</w:t>
            </w:r>
            <w:r w:rsidRPr="0081170F">
              <w:rPr>
                <w:rFonts w:ascii="Century Gothic" w:eastAsia="Calibri" w:hAnsi="Century Gothic"/>
              </w:rPr>
              <w:t xml:space="preserve"> </w:t>
            </w:r>
            <w:r w:rsidRPr="0081170F">
              <w:rPr>
                <w:rFonts w:ascii="Century Gothic" w:eastAsia="Calibri" w:hAnsi="Century Gothic"/>
                <w:b/>
                <w:bCs/>
              </w:rPr>
              <w:t>date</w:t>
            </w:r>
          </w:p>
        </w:tc>
      </w:tr>
      <w:tr w:rsidR="0081170F" w:rsidRPr="0081170F" w14:paraId="6FDDEE35" w14:textId="77777777" w:rsidTr="00BA6C9E">
        <w:tc>
          <w:tcPr>
            <w:tcW w:w="2122" w:type="dxa"/>
          </w:tcPr>
          <w:p w14:paraId="506035EA" w14:textId="22751B46" w:rsidR="0081170F" w:rsidRPr="0081170F" w:rsidRDefault="0086626D" w:rsidP="00276EC1">
            <w:pPr>
              <w:spacing w:after="0" w:line="240" w:lineRule="auto"/>
              <w:ind w:left="0" w:firstLine="0"/>
              <w:jc w:val="both"/>
              <w:rPr>
                <w:rFonts w:ascii="Century Gothic" w:eastAsia="Calibri" w:hAnsi="Century Gothic"/>
              </w:rPr>
            </w:pPr>
            <w:r>
              <w:rPr>
                <w:rFonts w:ascii="Century Gothic" w:eastAsia="Calibri" w:hAnsi="Century Gothic"/>
              </w:rPr>
              <w:t>Oct</w:t>
            </w:r>
            <w:r w:rsidR="00F9128A">
              <w:rPr>
                <w:rFonts w:ascii="Century Gothic" w:eastAsia="Calibri" w:hAnsi="Century Gothic"/>
              </w:rPr>
              <w:t xml:space="preserve"> </w:t>
            </w:r>
            <w:r w:rsidR="00534040">
              <w:rPr>
                <w:rFonts w:ascii="Century Gothic" w:eastAsia="Calibri" w:hAnsi="Century Gothic"/>
              </w:rPr>
              <w:t>202</w:t>
            </w:r>
            <w:r w:rsidR="00E16E36">
              <w:rPr>
                <w:rFonts w:ascii="Century Gothic" w:eastAsia="Calibri" w:hAnsi="Century Gothic"/>
              </w:rPr>
              <w:t>5</w:t>
            </w:r>
          </w:p>
        </w:tc>
        <w:tc>
          <w:tcPr>
            <w:tcW w:w="2344" w:type="dxa"/>
          </w:tcPr>
          <w:p w14:paraId="160125B5" w14:textId="00F10433" w:rsidR="0081170F" w:rsidRPr="0081170F" w:rsidRDefault="00F9128A" w:rsidP="00276EC1">
            <w:pPr>
              <w:spacing w:after="0" w:line="240" w:lineRule="auto"/>
              <w:ind w:left="0" w:firstLine="0"/>
              <w:jc w:val="both"/>
              <w:rPr>
                <w:rFonts w:ascii="Century Gothic" w:eastAsia="Calibri" w:hAnsi="Century Gothic"/>
              </w:rPr>
            </w:pPr>
            <w:r>
              <w:rPr>
                <w:rFonts w:ascii="Century Gothic" w:eastAsia="Calibri" w:hAnsi="Century Gothic"/>
              </w:rPr>
              <w:t>Education Scrutiny</w:t>
            </w:r>
          </w:p>
        </w:tc>
        <w:tc>
          <w:tcPr>
            <w:tcW w:w="2268" w:type="dxa"/>
          </w:tcPr>
          <w:p w14:paraId="4510401C" w14:textId="6603933E" w:rsidR="0081170F" w:rsidRPr="0081170F" w:rsidRDefault="0086626D" w:rsidP="00276EC1">
            <w:pPr>
              <w:spacing w:after="0" w:line="240" w:lineRule="auto"/>
              <w:ind w:left="0" w:firstLine="0"/>
              <w:jc w:val="both"/>
              <w:rPr>
                <w:rFonts w:ascii="Century Gothic" w:eastAsia="Calibri" w:hAnsi="Century Gothic"/>
              </w:rPr>
            </w:pPr>
            <w:r>
              <w:rPr>
                <w:rFonts w:ascii="Century Gothic" w:eastAsia="Calibri" w:hAnsi="Century Gothic"/>
              </w:rPr>
              <w:t>October</w:t>
            </w:r>
            <w:r w:rsidR="00F9128A">
              <w:rPr>
                <w:rFonts w:ascii="Century Gothic" w:eastAsia="Calibri" w:hAnsi="Century Gothic"/>
              </w:rPr>
              <w:t xml:space="preserve"> 2025</w:t>
            </w:r>
          </w:p>
        </w:tc>
        <w:tc>
          <w:tcPr>
            <w:tcW w:w="2192" w:type="dxa"/>
          </w:tcPr>
          <w:p w14:paraId="1B784439" w14:textId="64AC083B" w:rsidR="0081170F" w:rsidRPr="0081170F" w:rsidRDefault="0086626D" w:rsidP="00276EC1">
            <w:pPr>
              <w:spacing w:after="0" w:line="240" w:lineRule="auto"/>
              <w:ind w:left="0" w:firstLine="0"/>
              <w:jc w:val="both"/>
              <w:rPr>
                <w:rFonts w:ascii="Century Gothic" w:eastAsia="Calibri" w:hAnsi="Century Gothic"/>
              </w:rPr>
            </w:pPr>
            <w:r>
              <w:rPr>
                <w:rFonts w:ascii="Century Gothic" w:eastAsia="Calibri" w:hAnsi="Century Gothic"/>
              </w:rPr>
              <w:t>October</w:t>
            </w:r>
            <w:r w:rsidR="00F9128A">
              <w:rPr>
                <w:rFonts w:ascii="Century Gothic" w:eastAsia="Calibri" w:hAnsi="Century Gothic"/>
              </w:rPr>
              <w:t xml:space="preserve"> 2026</w:t>
            </w:r>
          </w:p>
        </w:tc>
      </w:tr>
    </w:tbl>
    <w:p w14:paraId="3F8033C3" w14:textId="77777777" w:rsidR="00523D94" w:rsidRPr="00523D94" w:rsidRDefault="00523D94" w:rsidP="00523D94">
      <w:pPr>
        <w:rPr>
          <w:rFonts w:ascii="Century Gothic" w:hAnsi="Century Gothic"/>
        </w:rPr>
      </w:pPr>
    </w:p>
    <w:p w14:paraId="43961A79" w14:textId="4AC0C6C4" w:rsidR="00523D94" w:rsidRDefault="00523D94" w:rsidP="00523D94">
      <w:pPr>
        <w:tabs>
          <w:tab w:val="left" w:pos="4020"/>
        </w:tabs>
        <w:rPr>
          <w:rFonts w:ascii="Century Gothic" w:hAnsi="Century Gothic"/>
        </w:rPr>
      </w:pPr>
      <w:r>
        <w:rPr>
          <w:rFonts w:ascii="Century Gothic" w:hAnsi="Century Gothic"/>
        </w:rPr>
        <w:tab/>
      </w:r>
      <w:r>
        <w:rPr>
          <w:rFonts w:ascii="Century Gothic" w:hAnsi="Century Gothic"/>
        </w:rPr>
        <w:tab/>
      </w:r>
    </w:p>
    <w:p w14:paraId="08EB90CC" w14:textId="7082700B" w:rsidR="00523D94" w:rsidRPr="00523D94" w:rsidRDefault="00523D94" w:rsidP="00523D94">
      <w:pPr>
        <w:tabs>
          <w:tab w:val="left" w:pos="4020"/>
        </w:tabs>
        <w:rPr>
          <w:rFonts w:ascii="Century Gothic" w:hAnsi="Century Gothic"/>
        </w:rPr>
        <w:sectPr w:rsidR="00523D94" w:rsidRPr="00523D94" w:rsidSect="00914897">
          <w:headerReference w:type="default" r:id="rId11"/>
          <w:footerReference w:type="even" r:id="rId12"/>
          <w:footerReference w:type="default" r:id="rId13"/>
          <w:footerReference w:type="first" r:id="rId14"/>
          <w:pgSz w:w="11911" w:h="16841"/>
          <w:pgMar w:top="1440" w:right="1440" w:bottom="1440" w:left="1440" w:header="567" w:footer="567" w:gutter="0"/>
          <w:cols w:space="720"/>
          <w:docGrid w:linePitch="299"/>
        </w:sectPr>
      </w:pPr>
      <w:r>
        <w:rPr>
          <w:rFonts w:ascii="Century Gothic" w:hAnsi="Century Gothic"/>
        </w:rPr>
        <w:tab/>
      </w:r>
    </w:p>
    <w:p w14:paraId="7C5F4ED6" w14:textId="77777777" w:rsidR="00351745" w:rsidRPr="00311F3F" w:rsidRDefault="00351745" w:rsidP="00351745">
      <w:pPr>
        <w:pStyle w:val="Title"/>
        <w:rPr>
          <w:rFonts w:ascii="Century Gothic" w:hAnsi="Century Gothic"/>
          <w:color w:val="000000" w:themeColor="text1"/>
          <w:sz w:val="22"/>
          <w:szCs w:val="22"/>
        </w:rPr>
      </w:pPr>
      <w:r w:rsidRPr="00311F3F">
        <w:rPr>
          <w:rFonts w:ascii="Century Gothic" w:hAnsi="Century Gothic"/>
          <w:color w:val="000000" w:themeColor="text1"/>
          <w:sz w:val="22"/>
          <w:szCs w:val="22"/>
        </w:rPr>
        <w:lastRenderedPageBreak/>
        <w:t>Document Control Page</w:t>
      </w:r>
    </w:p>
    <w:tbl>
      <w:tblPr>
        <w:tblStyle w:val="TableGrid0"/>
        <w:tblW w:w="9493" w:type="dxa"/>
        <w:tblLook w:val="04A0" w:firstRow="1" w:lastRow="0" w:firstColumn="1" w:lastColumn="0" w:noHBand="0" w:noVBand="1"/>
      </w:tblPr>
      <w:tblGrid>
        <w:gridCol w:w="2254"/>
        <w:gridCol w:w="1427"/>
        <w:gridCol w:w="3081"/>
        <w:gridCol w:w="2731"/>
      </w:tblGrid>
      <w:tr w:rsidR="00351745" w:rsidRPr="00311F3F" w14:paraId="2B276880" w14:textId="77777777" w:rsidTr="0086626D">
        <w:tc>
          <w:tcPr>
            <w:tcW w:w="2254" w:type="dxa"/>
            <w:shd w:val="clear" w:color="auto" w:fill="FFA400"/>
          </w:tcPr>
          <w:p w14:paraId="6F6072BB" w14:textId="77777777" w:rsidR="00351745" w:rsidRPr="00311F3F" w:rsidRDefault="00351745" w:rsidP="00445A32">
            <w:pPr>
              <w:ind w:left="0"/>
              <w:jc w:val="center"/>
              <w:rPr>
                <w:rFonts w:ascii="Century Gothic" w:hAnsi="Century Gothic"/>
                <w:b/>
                <w:bCs/>
                <w:color w:val="000000" w:themeColor="text1"/>
              </w:rPr>
            </w:pPr>
            <w:r w:rsidRPr="00311F3F">
              <w:rPr>
                <w:rFonts w:ascii="Century Gothic" w:hAnsi="Century Gothic"/>
                <w:b/>
                <w:bCs/>
                <w:color w:val="000000" w:themeColor="text1"/>
              </w:rPr>
              <w:t>Revision</w:t>
            </w:r>
          </w:p>
        </w:tc>
        <w:tc>
          <w:tcPr>
            <w:tcW w:w="1427" w:type="dxa"/>
            <w:shd w:val="clear" w:color="auto" w:fill="FFA400"/>
          </w:tcPr>
          <w:p w14:paraId="621E6E09" w14:textId="77777777" w:rsidR="00351745" w:rsidRPr="00311F3F" w:rsidRDefault="00351745" w:rsidP="00445A32">
            <w:pPr>
              <w:ind w:left="41"/>
              <w:jc w:val="center"/>
              <w:rPr>
                <w:rFonts w:ascii="Century Gothic" w:hAnsi="Century Gothic"/>
                <w:b/>
                <w:bCs/>
                <w:color w:val="000000" w:themeColor="text1"/>
              </w:rPr>
            </w:pPr>
            <w:r w:rsidRPr="00311F3F">
              <w:rPr>
                <w:rFonts w:ascii="Century Gothic" w:hAnsi="Century Gothic"/>
                <w:b/>
                <w:bCs/>
                <w:color w:val="000000" w:themeColor="text1"/>
              </w:rPr>
              <w:t>Date</w:t>
            </w:r>
          </w:p>
        </w:tc>
        <w:tc>
          <w:tcPr>
            <w:tcW w:w="3081" w:type="dxa"/>
            <w:shd w:val="clear" w:color="auto" w:fill="FFA400"/>
          </w:tcPr>
          <w:p w14:paraId="44704415" w14:textId="77777777" w:rsidR="00351745" w:rsidRPr="00311F3F" w:rsidRDefault="00351745" w:rsidP="00445A32">
            <w:pPr>
              <w:ind w:left="-108"/>
              <w:jc w:val="center"/>
              <w:rPr>
                <w:rFonts w:ascii="Century Gothic" w:hAnsi="Century Gothic"/>
                <w:b/>
                <w:bCs/>
                <w:color w:val="000000" w:themeColor="text1"/>
              </w:rPr>
            </w:pPr>
            <w:r w:rsidRPr="00311F3F">
              <w:rPr>
                <w:rFonts w:ascii="Century Gothic" w:hAnsi="Century Gothic"/>
                <w:b/>
                <w:bCs/>
                <w:color w:val="000000" w:themeColor="text1"/>
              </w:rPr>
              <w:t>Change</w:t>
            </w:r>
          </w:p>
        </w:tc>
        <w:tc>
          <w:tcPr>
            <w:tcW w:w="2731" w:type="dxa"/>
            <w:shd w:val="clear" w:color="auto" w:fill="FFA400"/>
          </w:tcPr>
          <w:p w14:paraId="21F0BA4A" w14:textId="77777777" w:rsidR="00351745" w:rsidRPr="00311F3F" w:rsidRDefault="00351745" w:rsidP="00445A32">
            <w:pPr>
              <w:ind w:left="77"/>
              <w:jc w:val="center"/>
              <w:rPr>
                <w:rFonts w:ascii="Century Gothic" w:hAnsi="Century Gothic"/>
                <w:b/>
                <w:bCs/>
                <w:color w:val="000000" w:themeColor="text1"/>
              </w:rPr>
            </w:pPr>
            <w:r w:rsidRPr="00311F3F">
              <w:rPr>
                <w:rFonts w:ascii="Century Gothic" w:hAnsi="Century Gothic"/>
                <w:b/>
                <w:bCs/>
                <w:color w:val="000000" w:themeColor="text1"/>
              </w:rPr>
              <w:t>Origin of Change</w:t>
            </w:r>
          </w:p>
        </w:tc>
      </w:tr>
      <w:tr w:rsidR="00351745" w:rsidRPr="00311F3F" w14:paraId="2BDE5D19" w14:textId="77777777" w:rsidTr="0086626D">
        <w:tc>
          <w:tcPr>
            <w:tcW w:w="2254" w:type="dxa"/>
          </w:tcPr>
          <w:p w14:paraId="21E0B225" w14:textId="43085E05" w:rsidR="00351745" w:rsidRPr="00311F3F" w:rsidRDefault="0086626D" w:rsidP="0086626D">
            <w:pPr>
              <w:ind w:left="0" w:firstLine="0"/>
              <w:rPr>
                <w:rFonts w:ascii="Century Gothic" w:hAnsi="Century Gothic"/>
                <w:color w:val="000000" w:themeColor="text1"/>
              </w:rPr>
            </w:pPr>
            <w:r>
              <w:rPr>
                <w:rFonts w:ascii="Century Gothic" w:hAnsi="Century Gothic"/>
                <w:color w:val="000000" w:themeColor="text1"/>
              </w:rPr>
              <w:t>Paragraph 4.1.1</w:t>
            </w:r>
          </w:p>
        </w:tc>
        <w:tc>
          <w:tcPr>
            <w:tcW w:w="1427" w:type="dxa"/>
          </w:tcPr>
          <w:p w14:paraId="441EFF65" w14:textId="7FC41817" w:rsidR="00351745" w:rsidRPr="00311F3F" w:rsidRDefault="0086626D" w:rsidP="0086626D">
            <w:pPr>
              <w:ind w:left="0" w:firstLine="0"/>
              <w:rPr>
                <w:rFonts w:ascii="Century Gothic" w:hAnsi="Century Gothic"/>
                <w:color w:val="000000" w:themeColor="text1"/>
              </w:rPr>
            </w:pPr>
            <w:r>
              <w:rPr>
                <w:rFonts w:ascii="Century Gothic" w:hAnsi="Century Gothic"/>
                <w:color w:val="000000" w:themeColor="text1"/>
              </w:rPr>
              <w:t>03.10.25</w:t>
            </w:r>
          </w:p>
        </w:tc>
        <w:tc>
          <w:tcPr>
            <w:tcW w:w="3081" w:type="dxa"/>
          </w:tcPr>
          <w:p w14:paraId="7438AA3E" w14:textId="27F1CBE8" w:rsidR="00351745" w:rsidRPr="00311F3F" w:rsidRDefault="0086626D" w:rsidP="0086626D">
            <w:pPr>
              <w:ind w:left="0" w:firstLine="0"/>
              <w:rPr>
                <w:rFonts w:ascii="Century Gothic" w:hAnsi="Century Gothic"/>
                <w:color w:val="000000" w:themeColor="text1"/>
              </w:rPr>
            </w:pPr>
            <w:r>
              <w:rPr>
                <w:rFonts w:ascii="Century Gothic" w:hAnsi="Century Gothic"/>
                <w:color w:val="000000" w:themeColor="text1"/>
              </w:rPr>
              <w:t>Minor change to wording.</w:t>
            </w:r>
          </w:p>
        </w:tc>
        <w:tc>
          <w:tcPr>
            <w:tcW w:w="2731" w:type="dxa"/>
          </w:tcPr>
          <w:p w14:paraId="3CE80396" w14:textId="12B68C5B" w:rsidR="00351745" w:rsidRPr="00311F3F" w:rsidRDefault="0086626D" w:rsidP="0086626D">
            <w:pPr>
              <w:ind w:left="-273"/>
              <w:jc w:val="center"/>
              <w:rPr>
                <w:rFonts w:ascii="Century Gothic" w:hAnsi="Century Gothic"/>
                <w:color w:val="000000" w:themeColor="text1"/>
              </w:rPr>
            </w:pPr>
            <w:r>
              <w:rPr>
                <w:rFonts w:ascii="Century Gothic" w:hAnsi="Century Gothic"/>
                <w:color w:val="000000" w:themeColor="text1"/>
              </w:rPr>
              <w:t>At request of Principals.</w:t>
            </w:r>
          </w:p>
        </w:tc>
      </w:tr>
      <w:tr w:rsidR="00351745" w:rsidRPr="00311F3F" w14:paraId="1DF8168D" w14:textId="77777777" w:rsidTr="0086626D">
        <w:tc>
          <w:tcPr>
            <w:tcW w:w="2254" w:type="dxa"/>
          </w:tcPr>
          <w:p w14:paraId="0CA64620" w14:textId="77777777" w:rsidR="00351745" w:rsidRPr="00311F3F" w:rsidRDefault="00351745" w:rsidP="009A7A27">
            <w:pPr>
              <w:jc w:val="center"/>
              <w:rPr>
                <w:rFonts w:ascii="Century Gothic" w:hAnsi="Century Gothic"/>
                <w:color w:val="000000" w:themeColor="text1"/>
              </w:rPr>
            </w:pPr>
          </w:p>
        </w:tc>
        <w:tc>
          <w:tcPr>
            <w:tcW w:w="1427" w:type="dxa"/>
          </w:tcPr>
          <w:p w14:paraId="61DCFC62" w14:textId="77777777" w:rsidR="00351745" w:rsidRPr="00311F3F" w:rsidRDefault="00351745" w:rsidP="009A7A27">
            <w:pPr>
              <w:jc w:val="center"/>
              <w:rPr>
                <w:rFonts w:ascii="Century Gothic" w:hAnsi="Century Gothic"/>
                <w:color w:val="000000" w:themeColor="text1"/>
              </w:rPr>
            </w:pPr>
          </w:p>
        </w:tc>
        <w:tc>
          <w:tcPr>
            <w:tcW w:w="3081" w:type="dxa"/>
          </w:tcPr>
          <w:p w14:paraId="75CB35BB" w14:textId="77777777" w:rsidR="00351745" w:rsidRPr="00311F3F" w:rsidRDefault="00351745" w:rsidP="009A7A27">
            <w:pPr>
              <w:jc w:val="center"/>
              <w:rPr>
                <w:rFonts w:ascii="Century Gothic" w:hAnsi="Century Gothic"/>
                <w:color w:val="000000" w:themeColor="text1"/>
              </w:rPr>
            </w:pPr>
          </w:p>
        </w:tc>
        <w:tc>
          <w:tcPr>
            <w:tcW w:w="2731" w:type="dxa"/>
          </w:tcPr>
          <w:p w14:paraId="0FD949FD" w14:textId="77777777" w:rsidR="00351745" w:rsidRPr="00311F3F" w:rsidRDefault="00351745" w:rsidP="009A7A27">
            <w:pPr>
              <w:jc w:val="center"/>
              <w:rPr>
                <w:rFonts w:ascii="Century Gothic" w:hAnsi="Century Gothic"/>
                <w:color w:val="000000" w:themeColor="text1"/>
              </w:rPr>
            </w:pPr>
          </w:p>
        </w:tc>
      </w:tr>
      <w:tr w:rsidR="00351745" w:rsidRPr="00311F3F" w14:paraId="28813371" w14:textId="77777777" w:rsidTr="0086626D">
        <w:tc>
          <w:tcPr>
            <w:tcW w:w="2254" w:type="dxa"/>
          </w:tcPr>
          <w:p w14:paraId="5185D612" w14:textId="77777777" w:rsidR="00351745" w:rsidRPr="00311F3F" w:rsidRDefault="00351745" w:rsidP="009A7A27">
            <w:pPr>
              <w:jc w:val="center"/>
              <w:rPr>
                <w:rFonts w:ascii="Century Gothic" w:hAnsi="Century Gothic"/>
                <w:color w:val="000000" w:themeColor="text1"/>
              </w:rPr>
            </w:pPr>
          </w:p>
        </w:tc>
        <w:tc>
          <w:tcPr>
            <w:tcW w:w="1427" w:type="dxa"/>
          </w:tcPr>
          <w:p w14:paraId="167248E2" w14:textId="77777777" w:rsidR="00351745" w:rsidRPr="00311F3F" w:rsidRDefault="00351745" w:rsidP="009A7A27">
            <w:pPr>
              <w:jc w:val="center"/>
              <w:rPr>
                <w:rFonts w:ascii="Century Gothic" w:hAnsi="Century Gothic"/>
                <w:color w:val="000000" w:themeColor="text1"/>
              </w:rPr>
            </w:pPr>
          </w:p>
        </w:tc>
        <w:tc>
          <w:tcPr>
            <w:tcW w:w="3081" w:type="dxa"/>
          </w:tcPr>
          <w:p w14:paraId="3962BF7F" w14:textId="77777777" w:rsidR="00351745" w:rsidRPr="00311F3F" w:rsidRDefault="00351745" w:rsidP="009A7A27">
            <w:pPr>
              <w:jc w:val="center"/>
              <w:rPr>
                <w:rFonts w:ascii="Century Gothic" w:hAnsi="Century Gothic"/>
                <w:color w:val="000000" w:themeColor="text1"/>
              </w:rPr>
            </w:pPr>
          </w:p>
        </w:tc>
        <w:tc>
          <w:tcPr>
            <w:tcW w:w="2731" w:type="dxa"/>
          </w:tcPr>
          <w:p w14:paraId="1C594A39" w14:textId="77777777" w:rsidR="00351745" w:rsidRPr="00311F3F" w:rsidRDefault="00351745" w:rsidP="009A7A27">
            <w:pPr>
              <w:jc w:val="center"/>
              <w:rPr>
                <w:rFonts w:ascii="Century Gothic" w:hAnsi="Century Gothic"/>
                <w:color w:val="000000" w:themeColor="text1"/>
              </w:rPr>
            </w:pPr>
          </w:p>
        </w:tc>
      </w:tr>
      <w:tr w:rsidR="00351745" w:rsidRPr="00311F3F" w14:paraId="0AB14342" w14:textId="77777777" w:rsidTr="0086626D">
        <w:tc>
          <w:tcPr>
            <w:tcW w:w="2254" w:type="dxa"/>
          </w:tcPr>
          <w:p w14:paraId="7F9F3B81" w14:textId="77777777" w:rsidR="00351745" w:rsidRPr="00311F3F" w:rsidRDefault="00351745" w:rsidP="009A7A27">
            <w:pPr>
              <w:jc w:val="center"/>
              <w:rPr>
                <w:rFonts w:ascii="Century Gothic" w:hAnsi="Century Gothic"/>
                <w:color w:val="000000" w:themeColor="text1"/>
              </w:rPr>
            </w:pPr>
          </w:p>
        </w:tc>
        <w:tc>
          <w:tcPr>
            <w:tcW w:w="1427" w:type="dxa"/>
          </w:tcPr>
          <w:p w14:paraId="1ABAD2AE" w14:textId="77777777" w:rsidR="00351745" w:rsidRPr="00311F3F" w:rsidRDefault="00351745" w:rsidP="009A7A27">
            <w:pPr>
              <w:jc w:val="center"/>
              <w:rPr>
                <w:rFonts w:ascii="Century Gothic" w:hAnsi="Century Gothic"/>
                <w:color w:val="000000" w:themeColor="text1"/>
              </w:rPr>
            </w:pPr>
          </w:p>
        </w:tc>
        <w:tc>
          <w:tcPr>
            <w:tcW w:w="3081" w:type="dxa"/>
          </w:tcPr>
          <w:p w14:paraId="0C3118C8" w14:textId="77777777" w:rsidR="00351745" w:rsidRPr="00311F3F" w:rsidRDefault="00351745" w:rsidP="009A7A27">
            <w:pPr>
              <w:jc w:val="center"/>
              <w:rPr>
                <w:rFonts w:ascii="Century Gothic" w:hAnsi="Century Gothic"/>
                <w:color w:val="000000" w:themeColor="text1"/>
              </w:rPr>
            </w:pPr>
          </w:p>
        </w:tc>
        <w:tc>
          <w:tcPr>
            <w:tcW w:w="2731" w:type="dxa"/>
          </w:tcPr>
          <w:p w14:paraId="529073A4" w14:textId="77777777" w:rsidR="00351745" w:rsidRPr="00311F3F" w:rsidRDefault="00351745" w:rsidP="009A7A27">
            <w:pPr>
              <w:jc w:val="center"/>
              <w:rPr>
                <w:rFonts w:ascii="Century Gothic" w:hAnsi="Century Gothic"/>
                <w:color w:val="000000" w:themeColor="text1"/>
              </w:rPr>
            </w:pPr>
          </w:p>
        </w:tc>
      </w:tr>
      <w:tr w:rsidR="00351745" w:rsidRPr="00311F3F" w14:paraId="30B9CF8A" w14:textId="77777777" w:rsidTr="0086626D">
        <w:tc>
          <w:tcPr>
            <w:tcW w:w="2254" w:type="dxa"/>
          </w:tcPr>
          <w:p w14:paraId="4D6DE4F0" w14:textId="77777777" w:rsidR="00351745" w:rsidRPr="00311F3F" w:rsidRDefault="00351745" w:rsidP="009A7A27">
            <w:pPr>
              <w:jc w:val="center"/>
              <w:rPr>
                <w:rFonts w:ascii="Century Gothic" w:hAnsi="Century Gothic"/>
                <w:color w:val="000000" w:themeColor="text1"/>
              </w:rPr>
            </w:pPr>
          </w:p>
        </w:tc>
        <w:tc>
          <w:tcPr>
            <w:tcW w:w="1427" w:type="dxa"/>
          </w:tcPr>
          <w:p w14:paraId="0BF49A3E" w14:textId="77777777" w:rsidR="00351745" w:rsidRPr="00311F3F" w:rsidRDefault="00351745" w:rsidP="009A7A27">
            <w:pPr>
              <w:jc w:val="center"/>
              <w:rPr>
                <w:rFonts w:ascii="Century Gothic" w:hAnsi="Century Gothic"/>
                <w:color w:val="000000" w:themeColor="text1"/>
              </w:rPr>
            </w:pPr>
          </w:p>
        </w:tc>
        <w:tc>
          <w:tcPr>
            <w:tcW w:w="3081" w:type="dxa"/>
          </w:tcPr>
          <w:p w14:paraId="41CDE1D7" w14:textId="77777777" w:rsidR="00351745" w:rsidRPr="00311F3F" w:rsidRDefault="00351745" w:rsidP="009A7A27">
            <w:pPr>
              <w:jc w:val="center"/>
              <w:rPr>
                <w:rFonts w:ascii="Century Gothic" w:hAnsi="Century Gothic"/>
                <w:color w:val="000000" w:themeColor="text1"/>
              </w:rPr>
            </w:pPr>
          </w:p>
        </w:tc>
        <w:tc>
          <w:tcPr>
            <w:tcW w:w="2731" w:type="dxa"/>
          </w:tcPr>
          <w:p w14:paraId="125DBA1E" w14:textId="77777777" w:rsidR="00351745" w:rsidRPr="00311F3F" w:rsidRDefault="00351745" w:rsidP="009A7A27">
            <w:pPr>
              <w:jc w:val="center"/>
              <w:rPr>
                <w:rFonts w:ascii="Century Gothic" w:hAnsi="Century Gothic"/>
                <w:color w:val="000000" w:themeColor="text1"/>
              </w:rPr>
            </w:pPr>
          </w:p>
        </w:tc>
      </w:tr>
      <w:tr w:rsidR="00351745" w:rsidRPr="00311F3F" w14:paraId="625232F0" w14:textId="77777777" w:rsidTr="0086626D">
        <w:tc>
          <w:tcPr>
            <w:tcW w:w="2254" w:type="dxa"/>
          </w:tcPr>
          <w:p w14:paraId="635BB547" w14:textId="77777777" w:rsidR="00351745" w:rsidRPr="00311F3F" w:rsidRDefault="00351745" w:rsidP="009A7A27">
            <w:pPr>
              <w:jc w:val="center"/>
              <w:rPr>
                <w:rFonts w:ascii="Century Gothic" w:hAnsi="Century Gothic"/>
                <w:color w:val="000000" w:themeColor="text1"/>
              </w:rPr>
            </w:pPr>
          </w:p>
        </w:tc>
        <w:tc>
          <w:tcPr>
            <w:tcW w:w="1427" w:type="dxa"/>
          </w:tcPr>
          <w:p w14:paraId="50463DF5" w14:textId="77777777" w:rsidR="00351745" w:rsidRPr="00311F3F" w:rsidRDefault="00351745" w:rsidP="009A7A27">
            <w:pPr>
              <w:jc w:val="center"/>
              <w:rPr>
                <w:rFonts w:ascii="Century Gothic" w:hAnsi="Century Gothic"/>
                <w:color w:val="000000" w:themeColor="text1"/>
              </w:rPr>
            </w:pPr>
          </w:p>
        </w:tc>
        <w:tc>
          <w:tcPr>
            <w:tcW w:w="3081" w:type="dxa"/>
          </w:tcPr>
          <w:p w14:paraId="31C3BFB0" w14:textId="77777777" w:rsidR="00351745" w:rsidRPr="00311F3F" w:rsidRDefault="00351745" w:rsidP="009A7A27">
            <w:pPr>
              <w:jc w:val="center"/>
              <w:rPr>
                <w:rFonts w:ascii="Century Gothic" w:hAnsi="Century Gothic"/>
                <w:color w:val="000000" w:themeColor="text1"/>
              </w:rPr>
            </w:pPr>
          </w:p>
        </w:tc>
        <w:tc>
          <w:tcPr>
            <w:tcW w:w="2731" w:type="dxa"/>
          </w:tcPr>
          <w:p w14:paraId="3D9D9B0E" w14:textId="77777777" w:rsidR="00351745" w:rsidRPr="00311F3F" w:rsidRDefault="00351745" w:rsidP="009A7A27">
            <w:pPr>
              <w:jc w:val="center"/>
              <w:rPr>
                <w:rFonts w:ascii="Century Gothic" w:hAnsi="Century Gothic"/>
                <w:color w:val="000000" w:themeColor="text1"/>
              </w:rPr>
            </w:pPr>
          </w:p>
        </w:tc>
      </w:tr>
      <w:tr w:rsidR="00351745" w:rsidRPr="00311F3F" w14:paraId="381EC421" w14:textId="77777777" w:rsidTr="0086626D">
        <w:tc>
          <w:tcPr>
            <w:tcW w:w="2254" w:type="dxa"/>
          </w:tcPr>
          <w:p w14:paraId="06790CA3" w14:textId="77777777" w:rsidR="00351745" w:rsidRPr="00311F3F" w:rsidRDefault="00351745" w:rsidP="009A7A27">
            <w:pPr>
              <w:jc w:val="center"/>
              <w:rPr>
                <w:rFonts w:ascii="Century Gothic" w:hAnsi="Century Gothic"/>
                <w:color w:val="000000" w:themeColor="text1"/>
              </w:rPr>
            </w:pPr>
          </w:p>
        </w:tc>
        <w:tc>
          <w:tcPr>
            <w:tcW w:w="1427" w:type="dxa"/>
          </w:tcPr>
          <w:p w14:paraId="6CE68ED2" w14:textId="77777777" w:rsidR="00351745" w:rsidRPr="00311F3F" w:rsidRDefault="00351745" w:rsidP="009A7A27">
            <w:pPr>
              <w:jc w:val="center"/>
              <w:rPr>
                <w:rFonts w:ascii="Century Gothic" w:hAnsi="Century Gothic"/>
                <w:color w:val="000000" w:themeColor="text1"/>
              </w:rPr>
            </w:pPr>
          </w:p>
        </w:tc>
        <w:tc>
          <w:tcPr>
            <w:tcW w:w="3081" w:type="dxa"/>
          </w:tcPr>
          <w:p w14:paraId="640204AD" w14:textId="77777777" w:rsidR="00351745" w:rsidRPr="00311F3F" w:rsidRDefault="00351745" w:rsidP="009A7A27">
            <w:pPr>
              <w:jc w:val="center"/>
              <w:rPr>
                <w:rFonts w:ascii="Century Gothic" w:hAnsi="Century Gothic"/>
                <w:color w:val="000000" w:themeColor="text1"/>
              </w:rPr>
            </w:pPr>
          </w:p>
        </w:tc>
        <w:tc>
          <w:tcPr>
            <w:tcW w:w="2731" w:type="dxa"/>
          </w:tcPr>
          <w:p w14:paraId="3C7A3A63" w14:textId="77777777" w:rsidR="00351745" w:rsidRPr="00311F3F" w:rsidRDefault="00351745" w:rsidP="009A7A27">
            <w:pPr>
              <w:jc w:val="center"/>
              <w:rPr>
                <w:rFonts w:ascii="Century Gothic" w:hAnsi="Century Gothic"/>
                <w:color w:val="000000" w:themeColor="text1"/>
              </w:rPr>
            </w:pPr>
          </w:p>
        </w:tc>
      </w:tr>
      <w:tr w:rsidR="00351745" w:rsidRPr="00311F3F" w14:paraId="348EC2D1" w14:textId="77777777" w:rsidTr="0086626D">
        <w:tc>
          <w:tcPr>
            <w:tcW w:w="2254" w:type="dxa"/>
          </w:tcPr>
          <w:p w14:paraId="0F56E981" w14:textId="77777777" w:rsidR="00351745" w:rsidRPr="00311F3F" w:rsidRDefault="00351745" w:rsidP="009A7A27">
            <w:pPr>
              <w:jc w:val="center"/>
              <w:rPr>
                <w:rFonts w:ascii="Century Gothic" w:hAnsi="Century Gothic"/>
                <w:color w:val="000000" w:themeColor="text1"/>
              </w:rPr>
            </w:pPr>
          </w:p>
        </w:tc>
        <w:tc>
          <w:tcPr>
            <w:tcW w:w="1427" w:type="dxa"/>
          </w:tcPr>
          <w:p w14:paraId="1448A03B" w14:textId="77777777" w:rsidR="00351745" w:rsidRPr="00311F3F" w:rsidRDefault="00351745" w:rsidP="009A7A27">
            <w:pPr>
              <w:jc w:val="center"/>
              <w:rPr>
                <w:rFonts w:ascii="Century Gothic" w:hAnsi="Century Gothic"/>
                <w:color w:val="000000" w:themeColor="text1"/>
              </w:rPr>
            </w:pPr>
          </w:p>
        </w:tc>
        <w:tc>
          <w:tcPr>
            <w:tcW w:w="3081" w:type="dxa"/>
          </w:tcPr>
          <w:p w14:paraId="4137AAE9" w14:textId="77777777" w:rsidR="00351745" w:rsidRPr="00311F3F" w:rsidRDefault="00351745" w:rsidP="009A7A27">
            <w:pPr>
              <w:jc w:val="center"/>
              <w:rPr>
                <w:rFonts w:ascii="Century Gothic" w:hAnsi="Century Gothic"/>
                <w:color w:val="000000" w:themeColor="text1"/>
              </w:rPr>
            </w:pPr>
          </w:p>
        </w:tc>
        <w:tc>
          <w:tcPr>
            <w:tcW w:w="2731" w:type="dxa"/>
          </w:tcPr>
          <w:p w14:paraId="0FA47E52" w14:textId="77777777" w:rsidR="00351745" w:rsidRPr="00311F3F" w:rsidRDefault="00351745" w:rsidP="009A7A27">
            <w:pPr>
              <w:jc w:val="center"/>
              <w:rPr>
                <w:rFonts w:ascii="Century Gothic" w:hAnsi="Century Gothic"/>
                <w:color w:val="000000" w:themeColor="text1"/>
              </w:rPr>
            </w:pPr>
          </w:p>
        </w:tc>
      </w:tr>
    </w:tbl>
    <w:p w14:paraId="63D49A26" w14:textId="77777777" w:rsidR="00351745" w:rsidRPr="00311F3F" w:rsidRDefault="00351745" w:rsidP="00351745">
      <w:pPr>
        <w:jc w:val="center"/>
        <w:rPr>
          <w:rFonts w:ascii="Century Gothic" w:hAnsi="Century Gothic"/>
          <w:color w:val="000000" w:themeColor="text1"/>
        </w:rPr>
      </w:pPr>
    </w:p>
    <w:tbl>
      <w:tblPr>
        <w:tblStyle w:val="TableGrid0"/>
        <w:tblW w:w="0" w:type="auto"/>
        <w:tblLook w:val="04A0" w:firstRow="1" w:lastRow="0" w:firstColumn="1" w:lastColumn="0" w:noHBand="0" w:noVBand="1"/>
      </w:tblPr>
      <w:tblGrid>
        <w:gridCol w:w="8926"/>
      </w:tblGrid>
      <w:tr w:rsidR="00351745" w:rsidRPr="00311F3F" w14:paraId="72C64AB5" w14:textId="77777777" w:rsidTr="003921C8">
        <w:tc>
          <w:tcPr>
            <w:tcW w:w="8926" w:type="dxa"/>
            <w:shd w:val="clear" w:color="auto" w:fill="007B5F"/>
          </w:tcPr>
          <w:p w14:paraId="6E2A95EB" w14:textId="77777777" w:rsidR="00351745" w:rsidRPr="00311F3F" w:rsidRDefault="00351745" w:rsidP="009A7A27">
            <w:pPr>
              <w:jc w:val="center"/>
              <w:rPr>
                <w:rFonts w:ascii="Century Gothic" w:hAnsi="Century Gothic"/>
                <w:b/>
                <w:bCs/>
                <w:color w:val="000000" w:themeColor="text1"/>
              </w:rPr>
            </w:pPr>
            <w:r w:rsidRPr="00311F3F">
              <w:rPr>
                <w:rFonts w:ascii="Century Gothic" w:hAnsi="Century Gothic"/>
                <w:b/>
                <w:bCs/>
                <w:color w:val="000000" w:themeColor="text1"/>
              </w:rPr>
              <w:t>Other Policies and Documents Associated</w:t>
            </w:r>
          </w:p>
        </w:tc>
      </w:tr>
      <w:tr w:rsidR="00351745" w:rsidRPr="00311F3F" w14:paraId="07129106" w14:textId="77777777" w:rsidTr="009A7A27">
        <w:tc>
          <w:tcPr>
            <w:tcW w:w="8926" w:type="dxa"/>
          </w:tcPr>
          <w:p w14:paraId="3C2D0926" w14:textId="77777777" w:rsidR="00351745" w:rsidRDefault="00351745" w:rsidP="009A7A27">
            <w:pPr>
              <w:pStyle w:val="Subhead2"/>
              <w:spacing w:before="0" w:after="0"/>
              <w:jc w:val="both"/>
              <w:rPr>
                <w:rFonts w:ascii="Century Gothic" w:hAnsi="Century Gothic"/>
                <w:b w:val="0"/>
                <w:bCs/>
                <w:color w:val="000000" w:themeColor="text1"/>
                <w:sz w:val="22"/>
                <w:szCs w:val="22"/>
                <w:lang w:val="en-GB"/>
              </w:rPr>
            </w:pPr>
          </w:p>
          <w:p w14:paraId="332123C7" w14:textId="77777777" w:rsidR="00351745" w:rsidRDefault="00351745" w:rsidP="009A7A27">
            <w:pPr>
              <w:pStyle w:val="1bodycopy10pt"/>
              <w:rPr>
                <w:lang w:val="en-GB"/>
              </w:rPr>
            </w:pPr>
          </w:p>
          <w:p w14:paraId="05B18A48" w14:textId="77777777" w:rsidR="00351745" w:rsidRPr="00472E54" w:rsidRDefault="00351745" w:rsidP="009A7A27">
            <w:pPr>
              <w:pStyle w:val="1bodycopy10pt"/>
              <w:rPr>
                <w:lang w:val="en-GB"/>
              </w:rPr>
            </w:pPr>
          </w:p>
        </w:tc>
      </w:tr>
    </w:tbl>
    <w:p w14:paraId="04876A88" w14:textId="7F42F0FE" w:rsidR="00351745" w:rsidRDefault="00351745" w:rsidP="00276EC1">
      <w:pPr>
        <w:spacing w:after="0" w:line="240" w:lineRule="auto"/>
        <w:ind w:left="0" w:firstLine="0"/>
        <w:jc w:val="both"/>
        <w:rPr>
          <w:rFonts w:ascii="Century Gothic" w:hAnsi="Century Gothic"/>
        </w:rPr>
      </w:pPr>
    </w:p>
    <w:p w14:paraId="4624468B" w14:textId="77777777" w:rsidR="00351745" w:rsidRDefault="00351745">
      <w:pPr>
        <w:spacing w:after="160" w:line="259" w:lineRule="auto"/>
        <w:ind w:left="0" w:firstLine="0"/>
        <w:rPr>
          <w:rFonts w:ascii="Century Gothic" w:hAnsi="Century Gothic"/>
        </w:rPr>
      </w:pPr>
      <w:r>
        <w:rPr>
          <w:rFonts w:ascii="Century Gothic" w:hAnsi="Century Gothic"/>
        </w:rPr>
        <w:br w:type="page"/>
      </w:r>
    </w:p>
    <w:p w14:paraId="17292613" w14:textId="77777777" w:rsidR="00C9324E" w:rsidRPr="00C80054" w:rsidRDefault="00C9324E" w:rsidP="00C9324E">
      <w:pPr>
        <w:spacing w:after="0" w:line="240" w:lineRule="auto"/>
        <w:ind w:left="0"/>
        <w:jc w:val="both"/>
        <w:rPr>
          <w:rFonts w:ascii="Century Gothic" w:hAnsi="Century Gothic"/>
          <w:b/>
          <w:color w:val="000000" w:themeColor="text1"/>
          <w:sz w:val="32"/>
          <w:szCs w:val="32"/>
        </w:rPr>
      </w:pPr>
      <w:r w:rsidRPr="00C80054">
        <w:rPr>
          <w:rFonts w:ascii="Century Gothic" w:hAnsi="Century Gothic"/>
          <w:b/>
          <w:color w:val="000000" w:themeColor="text1"/>
          <w:sz w:val="32"/>
          <w:szCs w:val="32"/>
        </w:rPr>
        <w:lastRenderedPageBreak/>
        <w:t>Contents</w:t>
      </w:r>
    </w:p>
    <w:p w14:paraId="050A82A7" w14:textId="77777777" w:rsidR="003B6062" w:rsidRPr="00F52C3A" w:rsidRDefault="003B6062" w:rsidP="00276EC1">
      <w:pPr>
        <w:spacing w:after="0" w:line="240" w:lineRule="auto"/>
        <w:ind w:left="0" w:firstLine="0"/>
        <w:jc w:val="both"/>
        <w:rPr>
          <w:rFonts w:ascii="Century Gothic" w:hAnsi="Century Gothic"/>
        </w:rPr>
      </w:pPr>
    </w:p>
    <w:p w14:paraId="0EEEB80F" w14:textId="50DCB671" w:rsidR="00613664" w:rsidRDefault="00513ED0">
      <w:pPr>
        <w:pStyle w:val="TOC1"/>
        <w:rPr>
          <w:rFonts w:asciiTheme="minorHAnsi" w:eastAsiaTheme="minorEastAsia" w:hAnsiTheme="minorHAnsi" w:cstheme="minorBidi"/>
          <w:noProof/>
          <w:color w:val="auto"/>
        </w:rPr>
      </w:pPr>
      <w:r>
        <w:rPr>
          <w:b/>
          <w:sz w:val="24"/>
        </w:rPr>
        <w:fldChar w:fldCharType="begin"/>
      </w:r>
      <w:r>
        <w:rPr>
          <w:b/>
          <w:sz w:val="24"/>
        </w:rPr>
        <w:instrText xml:space="preserve"> TOC \o "1-1" \h \z \u </w:instrText>
      </w:r>
      <w:r>
        <w:rPr>
          <w:b/>
          <w:sz w:val="24"/>
        </w:rPr>
        <w:fldChar w:fldCharType="separate"/>
      </w:r>
      <w:hyperlink w:anchor="_Toc187411241" w:history="1">
        <w:r w:rsidR="00613664" w:rsidRPr="000013CD">
          <w:rPr>
            <w:rStyle w:val="Hyperlink"/>
            <w:noProof/>
            <w:lang w:eastAsia="en-US"/>
          </w:rPr>
          <w:t>1</w:t>
        </w:r>
        <w:r w:rsidR="00613664">
          <w:rPr>
            <w:rFonts w:asciiTheme="minorHAnsi" w:eastAsiaTheme="minorEastAsia" w:hAnsiTheme="minorHAnsi" w:cstheme="minorBidi"/>
            <w:noProof/>
            <w:color w:val="auto"/>
          </w:rPr>
          <w:tab/>
        </w:r>
        <w:r w:rsidR="00613664" w:rsidRPr="000013CD">
          <w:rPr>
            <w:rStyle w:val="Hyperlink"/>
            <w:noProof/>
            <w:lang w:eastAsia="en-US"/>
          </w:rPr>
          <w:t>Introduction</w:t>
        </w:r>
        <w:r w:rsidR="00613664">
          <w:rPr>
            <w:noProof/>
            <w:webHidden/>
          </w:rPr>
          <w:tab/>
        </w:r>
        <w:r w:rsidR="00613664">
          <w:rPr>
            <w:noProof/>
            <w:webHidden/>
          </w:rPr>
          <w:fldChar w:fldCharType="begin"/>
        </w:r>
        <w:r w:rsidR="00613664">
          <w:rPr>
            <w:noProof/>
            <w:webHidden/>
          </w:rPr>
          <w:instrText xml:space="preserve"> PAGEREF _Toc187411241 \h </w:instrText>
        </w:r>
        <w:r w:rsidR="00613664">
          <w:rPr>
            <w:noProof/>
            <w:webHidden/>
          </w:rPr>
        </w:r>
        <w:r w:rsidR="00613664">
          <w:rPr>
            <w:noProof/>
            <w:webHidden/>
          </w:rPr>
          <w:fldChar w:fldCharType="separate"/>
        </w:r>
        <w:r w:rsidR="001739EB">
          <w:rPr>
            <w:noProof/>
            <w:webHidden/>
          </w:rPr>
          <w:t>1</w:t>
        </w:r>
        <w:r w:rsidR="00613664">
          <w:rPr>
            <w:noProof/>
            <w:webHidden/>
          </w:rPr>
          <w:fldChar w:fldCharType="end"/>
        </w:r>
      </w:hyperlink>
    </w:p>
    <w:p w14:paraId="7717CB39" w14:textId="0FC11255" w:rsidR="00613664" w:rsidRDefault="00613664">
      <w:pPr>
        <w:pStyle w:val="TOC1"/>
        <w:rPr>
          <w:rFonts w:asciiTheme="minorHAnsi" w:eastAsiaTheme="minorEastAsia" w:hAnsiTheme="minorHAnsi" w:cstheme="minorBidi"/>
          <w:noProof/>
          <w:color w:val="auto"/>
        </w:rPr>
      </w:pPr>
      <w:hyperlink w:anchor="_Toc187411242" w:history="1">
        <w:r w:rsidRPr="000013CD">
          <w:rPr>
            <w:rStyle w:val="Hyperlink"/>
            <w:noProof/>
            <w:lang w:eastAsia="en-US"/>
          </w:rPr>
          <w:t>2</w:t>
        </w:r>
        <w:r>
          <w:rPr>
            <w:rFonts w:asciiTheme="minorHAnsi" w:eastAsiaTheme="minorEastAsia" w:hAnsiTheme="minorHAnsi" w:cstheme="minorBidi"/>
            <w:noProof/>
            <w:color w:val="auto"/>
          </w:rPr>
          <w:tab/>
        </w:r>
        <w:r w:rsidRPr="000013CD">
          <w:rPr>
            <w:rStyle w:val="Hyperlink"/>
            <w:noProof/>
            <w:lang w:eastAsia="en-US"/>
          </w:rPr>
          <w:t>Application of policy</w:t>
        </w:r>
        <w:r>
          <w:rPr>
            <w:noProof/>
            <w:webHidden/>
          </w:rPr>
          <w:tab/>
        </w:r>
        <w:r>
          <w:rPr>
            <w:noProof/>
            <w:webHidden/>
          </w:rPr>
          <w:fldChar w:fldCharType="begin"/>
        </w:r>
        <w:r>
          <w:rPr>
            <w:noProof/>
            <w:webHidden/>
          </w:rPr>
          <w:instrText xml:space="preserve"> PAGEREF _Toc187411242 \h </w:instrText>
        </w:r>
        <w:r>
          <w:rPr>
            <w:noProof/>
            <w:webHidden/>
          </w:rPr>
        </w:r>
        <w:r>
          <w:rPr>
            <w:noProof/>
            <w:webHidden/>
          </w:rPr>
          <w:fldChar w:fldCharType="separate"/>
        </w:r>
        <w:r w:rsidR="001739EB">
          <w:rPr>
            <w:noProof/>
            <w:webHidden/>
          </w:rPr>
          <w:t>1</w:t>
        </w:r>
        <w:r>
          <w:rPr>
            <w:noProof/>
            <w:webHidden/>
          </w:rPr>
          <w:fldChar w:fldCharType="end"/>
        </w:r>
      </w:hyperlink>
    </w:p>
    <w:p w14:paraId="66DC3740" w14:textId="1201596A" w:rsidR="00613664" w:rsidRDefault="00613664">
      <w:pPr>
        <w:pStyle w:val="TOC1"/>
        <w:rPr>
          <w:rFonts w:asciiTheme="minorHAnsi" w:eastAsiaTheme="minorEastAsia" w:hAnsiTheme="minorHAnsi" w:cstheme="minorBidi"/>
          <w:noProof/>
          <w:color w:val="auto"/>
        </w:rPr>
      </w:pPr>
      <w:hyperlink w:anchor="_Toc187411243" w:history="1">
        <w:r w:rsidRPr="000013CD">
          <w:rPr>
            <w:rStyle w:val="Hyperlink"/>
            <w:noProof/>
            <w:lang w:eastAsia="en-US"/>
          </w:rPr>
          <w:t>3</w:t>
        </w:r>
        <w:r>
          <w:rPr>
            <w:rFonts w:asciiTheme="minorHAnsi" w:eastAsiaTheme="minorEastAsia" w:hAnsiTheme="minorHAnsi" w:cstheme="minorBidi"/>
            <w:noProof/>
            <w:color w:val="auto"/>
          </w:rPr>
          <w:tab/>
        </w:r>
        <w:r w:rsidRPr="000013CD">
          <w:rPr>
            <w:rStyle w:val="Hyperlink"/>
            <w:noProof/>
            <w:lang w:eastAsia="en-US"/>
          </w:rPr>
          <w:t>Types of exclusion</w:t>
        </w:r>
        <w:r>
          <w:rPr>
            <w:noProof/>
            <w:webHidden/>
          </w:rPr>
          <w:tab/>
        </w:r>
        <w:r>
          <w:rPr>
            <w:noProof/>
            <w:webHidden/>
          </w:rPr>
          <w:fldChar w:fldCharType="begin"/>
        </w:r>
        <w:r>
          <w:rPr>
            <w:noProof/>
            <w:webHidden/>
          </w:rPr>
          <w:instrText xml:space="preserve"> PAGEREF _Toc187411243 \h </w:instrText>
        </w:r>
        <w:r>
          <w:rPr>
            <w:noProof/>
            <w:webHidden/>
          </w:rPr>
        </w:r>
        <w:r>
          <w:rPr>
            <w:noProof/>
            <w:webHidden/>
          </w:rPr>
          <w:fldChar w:fldCharType="separate"/>
        </w:r>
        <w:r w:rsidR="001739EB">
          <w:rPr>
            <w:noProof/>
            <w:webHidden/>
          </w:rPr>
          <w:t>1</w:t>
        </w:r>
        <w:r>
          <w:rPr>
            <w:noProof/>
            <w:webHidden/>
          </w:rPr>
          <w:fldChar w:fldCharType="end"/>
        </w:r>
      </w:hyperlink>
    </w:p>
    <w:p w14:paraId="294081AC" w14:textId="3B095C22" w:rsidR="00613664" w:rsidRDefault="00613664">
      <w:pPr>
        <w:pStyle w:val="TOC1"/>
        <w:rPr>
          <w:rFonts w:asciiTheme="minorHAnsi" w:eastAsiaTheme="minorEastAsia" w:hAnsiTheme="minorHAnsi" w:cstheme="minorBidi"/>
          <w:noProof/>
          <w:color w:val="auto"/>
        </w:rPr>
      </w:pPr>
      <w:hyperlink w:anchor="_Toc187411244" w:history="1">
        <w:r w:rsidRPr="000013CD">
          <w:rPr>
            <w:rStyle w:val="Hyperlink"/>
            <w:noProof/>
            <w:lang w:eastAsia="en-US"/>
          </w:rPr>
          <w:t>4</w:t>
        </w:r>
        <w:r>
          <w:rPr>
            <w:rFonts w:asciiTheme="minorHAnsi" w:eastAsiaTheme="minorEastAsia" w:hAnsiTheme="minorHAnsi" w:cstheme="minorBidi"/>
            <w:noProof/>
            <w:color w:val="auto"/>
          </w:rPr>
          <w:tab/>
        </w:r>
        <w:r w:rsidRPr="000013CD">
          <w:rPr>
            <w:rStyle w:val="Hyperlink"/>
            <w:noProof/>
            <w:lang w:eastAsia="en-US"/>
          </w:rPr>
          <w:t>Roles and responsibilities</w:t>
        </w:r>
        <w:r>
          <w:rPr>
            <w:noProof/>
            <w:webHidden/>
          </w:rPr>
          <w:tab/>
        </w:r>
        <w:r>
          <w:rPr>
            <w:noProof/>
            <w:webHidden/>
          </w:rPr>
          <w:fldChar w:fldCharType="begin"/>
        </w:r>
        <w:r>
          <w:rPr>
            <w:noProof/>
            <w:webHidden/>
          </w:rPr>
          <w:instrText xml:space="preserve"> PAGEREF _Toc187411244 \h </w:instrText>
        </w:r>
        <w:r>
          <w:rPr>
            <w:noProof/>
            <w:webHidden/>
          </w:rPr>
        </w:r>
        <w:r>
          <w:rPr>
            <w:noProof/>
            <w:webHidden/>
          </w:rPr>
          <w:fldChar w:fldCharType="separate"/>
        </w:r>
        <w:r w:rsidR="001739EB">
          <w:rPr>
            <w:noProof/>
            <w:webHidden/>
          </w:rPr>
          <w:t>2</w:t>
        </w:r>
        <w:r>
          <w:rPr>
            <w:noProof/>
            <w:webHidden/>
          </w:rPr>
          <w:fldChar w:fldCharType="end"/>
        </w:r>
      </w:hyperlink>
    </w:p>
    <w:p w14:paraId="2ABB5AC8" w14:textId="0231CAD2" w:rsidR="00613664" w:rsidRDefault="00613664">
      <w:pPr>
        <w:pStyle w:val="TOC1"/>
        <w:rPr>
          <w:rFonts w:asciiTheme="minorHAnsi" w:eastAsiaTheme="minorEastAsia" w:hAnsiTheme="minorHAnsi" w:cstheme="minorBidi"/>
          <w:noProof/>
          <w:color w:val="auto"/>
        </w:rPr>
      </w:pPr>
      <w:hyperlink w:anchor="_Toc187411245" w:history="1">
        <w:r w:rsidRPr="000013CD">
          <w:rPr>
            <w:rStyle w:val="Hyperlink"/>
            <w:noProof/>
            <w:lang w:eastAsia="en-US"/>
          </w:rPr>
          <w:t>5</w:t>
        </w:r>
        <w:r>
          <w:rPr>
            <w:rFonts w:asciiTheme="minorHAnsi" w:eastAsiaTheme="minorEastAsia" w:hAnsiTheme="minorHAnsi" w:cstheme="minorBidi"/>
            <w:noProof/>
            <w:color w:val="auto"/>
          </w:rPr>
          <w:tab/>
        </w:r>
        <w:r w:rsidRPr="000013CD">
          <w:rPr>
            <w:rStyle w:val="Hyperlink"/>
            <w:noProof/>
            <w:lang w:eastAsia="en-US"/>
          </w:rPr>
          <w:t>CCTV, witness evidence and pupil views</w:t>
        </w:r>
        <w:r>
          <w:rPr>
            <w:noProof/>
            <w:webHidden/>
          </w:rPr>
          <w:tab/>
        </w:r>
        <w:r>
          <w:rPr>
            <w:noProof/>
            <w:webHidden/>
          </w:rPr>
          <w:fldChar w:fldCharType="begin"/>
        </w:r>
        <w:r>
          <w:rPr>
            <w:noProof/>
            <w:webHidden/>
          </w:rPr>
          <w:instrText xml:space="preserve"> PAGEREF _Toc187411245 \h </w:instrText>
        </w:r>
        <w:r>
          <w:rPr>
            <w:noProof/>
            <w:webHidden/>
          </w:rPr>
        </w:r>
        <w:r>
          <w:rPr>
            <w:noProof/>
            <w:webHidden/>
          </w:rPr>
          <w:fldChar w:fldCharType="separate"/>
        </w:r>
        <w:r w:rsidR="001739EB">
          <w:rPr>
            <w:noProof/>
            <w:webHidden/>
          </w:rPr>
          <w:t>3</w:t>
        </w:r>
        <w:r>
          <w:rPr>
            <w:noProof/>
            <w:webHidden/>
          </w:rPr>
          <w:fldChar w:fldCharType="end"/>
        </w:r>
      </w:hyperlink>
    </w:p>
    <w:p w14:paraId="70968671" w14:textId="3A89619A" w:rsidR="00613664" w:rsidRDefault="00613664">
      <w:pPr>
        <w:pStyle w:val="TOC1"/>
        <w:rPr>
          <w:rFonts w:asciiTheme="minorHAnsi" w:eastAsiaTheme="minorEastAsia" w:hAnsiTheme="minorHAnsi" w:cstheme="minorBidi"/>
          <w:noProof/>
          <w:color w:val="auto"/>
        </w:rPr>
      </w:pPr>
      <w:hyperlink w:anchor="_Toc187411246" w:history="1">
        <w:r w:rsidRPr="000013CD">
          <w:rPr>
            <w:rStyle w:val="Hyperlink"/>
            <w:noProof/>
            <w:lang w:eastAsia="en-US"/>
          </w:rPr>
          <w:t>6</w:t>
        </w:r>
        <w:r>
          <w:rPr>
            <w:rFonts w:asciiTheme="minorHAnsi" w:eastAsiaTheme="minorEastAsia" w:hAnsiTheme="minorHAnsi" w:cstheme="minorBidi"/>
            <w:noProof/>
            <w:color w:val="auto"/>
          </w:rPr>
          <w:tab/>
        </w:r>
        <w:r w:rsidRPr="000013CD">
          <w:rPr>
            <w:rStyle w:val="Hyperlink"/>
            <w:noProof/>
            <w:lang w:eastAsia="en-US"/>
          </w:rPr>
          <w:t>Reintegration strategy meetings following suspension</w:t>
        </w:r>
        <w:r w:rsidRPr="000013CD">
          <w:rPr>
            <w:rStyle w:val="Hyperlink"/>
            <w:noProof/>
          </w:rPr>
          <w:t xml:space="preserve"> </w:t>
        </w:r>
        <w:r w:rsidRPr="000013CD">
          <w:rPr>
            <w:rStyle w:val="Hyperlink"/>
            <w:noProof/>
            <w:lang w:eastAsia="en-US"/>
          </w:rPr>
          <w:t>or off-site direction</w:t>
        </w:r>
        <w:r>
          <w:rPr>
            <w:noProof/>
            <w:webHidden/>
          </w:rPr>
          <w:tab/>
        </w:r>
        <w:r>
          <w:rPr>
            <w:noProof/>
            <w:webHidden/>
          </w:rPr>
          <w:fldChar w:fldCharType="begin"/>
        </w:r>
        <w:r>
          <w:rPr>
            <w:noProof/>
            <w:webHidden/>
          </w:rPr>
          <w:instrText xml:space="preserve"> PAGEREF _Toc187411246 \h </w:instrText>
        </w:r>
        <w:r>
          <w:rPr>
            <w:noProof/>
            <w:webHidden/>
          </w:rPr>
        </w:r>
        <w:r>
          <w:rPr>
            <w:noProof/>
            <w:webHidden/>
          </w:rPr>
          <w:fldChar w:fldCharType="separate"/>
        </w:r>
        <w:r w:rsidR="001739EB">
          <w:rPr>
            <w:noProof/>
            <w:webHidden/>
          </w:rPr>
          <w:t>4</w:t>
        </w:r>
        <w:r>
          <w:rPr>
            <w:noProof/>
            <w:webHidden/>
          </w:rPr>
          <w:fldChar w:fldCharType="end"/>
        </w:r>
      </w:hyperlink>
    </w:p>
    <w:p w14:paraId="59B08A72" w14:textId="0C39A5B5" w:rsidR="00613664" w:rsidRDefault="00613664">
      <w:pPr>
        <w:pStyle w:val="TOC1"/>
        <w:rPr>
          <w:rFonts w:asciiTheme="minorHAnsi" w:eastAsiaTheme="minorEastAsia" w:hAnsiTheme="minorHAnsi" w:cstheme="minorBidi"/>
          <w:noProof/>
          <w:color w:val="auto"/>
        </w:rPr>
      </w:pPr>
      <w:hyperlink w:anchor="_Toc187411247" w:history="1">
        <w:r w:rsidRPr="000013CD">
          <w:rPr>
            <w:rStyle w:val="Hyperlink"/>
            <w:noProof/>
          </w:rPr>
          <w:t>7</w:t>
        </w:r>
        <w:r>
          <w:rPr>
            <w:rFonts w:asciiTheme="minorHAnsi" w:eastAsiaTheme="minorEastAsia" w:hAnsiTheme="minorHAnsi" w:cstheme="minorBidi"/>
            <w:noProof/>
            <w:color w:val="auto"/>
          </w:rPr>
          <w:tab/>
        </w:r>
        <w:r w:rsidRPr="000013CD">
          <w:rPr>
            <w:rStyle w:val="Hyperlink"/>
            <w:noProof/>
          </w:rPr>
          <w:t>Cancelling a suspension or exclusion</w:t>
        </w:r>
        <w:r>
          <w:rPr>
            <w:noProof/>
            <w:webHidden/>
          </w:rPr>
          <w:tab/>
        </w:r>
        <w:r>
          <w:rPr>
            <w:noProof/>
            <w:webHidden/>
          </w:rPr>
          <w:fldChar w:fldCharType="begin"/>
        </w:r>
        <w:r>
          <w:rPr>
            <w:noProof/>
            <w:webHidden/>
          </w:rPr>
          <w:instrText xml:space="preserve"> PAGEREF _Toc187411247 \h </w:instrText>
        </w:r>
        <w:r>
          <w:rPr>
            <w:noProof/>
            <w:webHidden/>
          </w:rPr>
        </w:r>
        <w:r>
          <w:rPr>
            <w:noProof/>
            <w:webHidden/>
          </w:rPr>
          <w:fldChar w:fldCharType="separate"/>
        </w:r>
        <w:r w:rsidR="001739EB">
          <w:rPr>
            <w:noProof/>
            <w:webHidden/>
          </w:rPr>
          <w:t>5</w:t>
        </w:r>
        <w:r>
          <w:rPr>
            <w:noProof/>
            <w:webHidden/>
          </w:rPr>
          <w:fldChar w:fldCharType="end"/>
        </w:r>
      </w:hyperlink>
    </w:p>
    <w:p w14:paraId="64BC18BE" w14:textId="23AE0BB9" w:rsidR="00613664" w:rsidRDefault="00613664">
      <w:pPr>
        <w:pStyle w:val="TOC1"/>
        <w:rPr>
          <w:rFonts w:asciiTheme="minorHAnsi" w:eastAsiaTheme="minorEastAsia" w:hAnsiTheme="minorHAnsi" w:cstheme="minorBidi"/>
          <w:noProof/>
          <w:color w:val="auto"/>
        </w:rPr>
      </w:pPr>
      <w:hyperlink w:anchor="_Toc187411248" w:history="1">
        <w:r w:rsidRPr="000013CD">
          <w:rPr>
            <w:rStyle w:val="Hyperlink"/>
            <w:noProof/>
          </w:rPr>
          <w:t>8</w:t>
        </w:r>
        <w:r>
          <w:rPr>
            <w:rFonts w:asciiTheme="minorHAnsi" w:eastAsiaTheme="minorEastAsia" w:hAnsiTheme="minorHAnsi" w:cstheme="minorBidi"/>
            <w:noProof/>
            <w:color w:val="auto"/>
          </w:rPr>
          <w:tab/>
        </w:r>
        <w:r w:rsidRPr="000013CD">
          <w:rPr>
            <w:rStyle w:val="Hyperlink"/>
            <w:noProof/>
          </w:rPr>
          <w:t>Suspensions before a permanent exclusion</w:t>
        </w:r>
        <w:r>
          <w:rPr>
            <w:noProof/>
            <w:webHidden/>
          </w:rPr>
          <w:tab/>
        </w:r>
        <w:r>
          <w:rPr>
            <w:noProof/>
            <w:webHidden/>
          </w:rPr>
          <w:fldChar w:fldCharType="begin"/>
        </w:r>
        <w:r>
          <w:rPr>
            <w:noProof/>
            <w:webHidden/>
          </w:rPr>
          <w:instrText xml:space="preserve"> PAGEREF _Toc187411248 \h </w:instrText>
        </w:r>
        <w:r>
          <w:rPr>
            <w:noProof/>
            <w:webHidden/>
          </w:rPr>
        </w:r>
        <w:r>
          <w:rPr>
            <w:noProof/>
            <w:webHidden/>
          </w:rPr>
          <w:fldChar w:fldCharType="separate"/>
        </w:r>
        <w:r w:rsidR="001739EB">
          <w:rPr>
            <w:noProof/>
            <w:webHidden/>
          </w:rPr>
          <w:t>5</w:t>
        </w:r>
        <w:r>
          <w:rPr>
            <w:noProof/>
            <w:webHidden/>
          </w:rPr>
          <w:fldChar w:fldCharType="end"/>
        </w:r>
      </w:hyperlink>
    </w:p>
    <w:p w14:paraId="1F0E2F5B" w14:textId="305EC1D7" w:rsidR="00613664" w:rsidRDefault="00613664">
      <w:pPr>
        <w:pStyle w:val="TOC1"/>
        <w:rPr>
          <w:rFonts w:asciiTheme="minorHAnsi" w:eastAsiaTheme="minorEastAsia" w:hAnsiTheme="minorHAnsi" w:cstheme="minorBidi"/>
          <w:noProof/>
          <w:color w:val="auto"/>
        </w:rPr>
      </w:pPr>
      <w:hyperlink w:anchor="_Toc187411249" w:history="1">
        <w:r w:rsidRPr="000013CD">
          <w:rPr>
            <w:rStyle w:val="Hyperlink"/>
            <w:noProof/>
          </w:rPr>
          <w:t>9</w:t>
        </w:r>
        <w:r>
          <w:rPr>
            <w:rFonts w:asciiTheme="minorHAnsi" w:eastAsiaTheme="minorEastAsia" w:hAnsiTheme="minorHAnsi" w:cstheme="minorBidi"/>
            <w:noProof/>
            <w:color w:val="auto"/>
          </w:rPr>
          <w:tab/>
        </w:r>
        <w:r w:rsidRPr="000013CD">
          <w:rPr>
            <w:rStyle w:val="Hyperlink"/>
            <w:noProof/>
          </w:rPr>
          <w:t>Directing off-site and managed moves</w:t>
        </w:r>
        <w:r>
          <w:rPr>
            <w:noProof/>
            <w:webHidden/>
          </w:rPr>
          <w:tab/>
        </w:r>
        <w:r>
          <w:rPr>
            <w:noProof/>
            <w:webHidden/>
          </w:rPr>
          <w:fldChar w:fldCharType="begin"/>
        </w:r>
        <w:r>
          <w:rPr>
            <w:noProof/>
            <w:webHidden/>
          </w:rPr>
          <w:instrText xml:space="preserve"> PAGEREF _Toc187411249 \h </w:instrText>
        </w:r>
        <w:r>
          <w:rPr>
            <w:noProof/>
            <w:webHidden/>
          </w:rPr>
        </w:r>
        <w:r>
          <w:rPr>
            <w:noProof/>
            <w:webHidden/>
          </w:rPr>
          <w:fldChar w:fldCharType="separate"/>
        </w:r>
        <w:r w:rsidR="001739EB">
          <w:rPr>
            <w:noProof/>
            <w:webHidden/>
          </w:rPr>
          <w:t>6</w:t>
        </w:r>
        <w:r>
          <w:rPr>
            <w:noProof/>
            <w:webHidden/>
          </w:rPr>
          <w:fldChar w:fldCharType="end"/>
        </w:r>
      </w:hyperlink>
    </w:p>
    <w:p w14:paraId="7E3B72F9" w14:textId="19016B33" w:rsidR="00613664" w:rsidRDefault="00613664">
      <w:pPr>
        <w:pStyle w:val="TOC1"/>
        <w:rPr>
          <w:rFonts w:asciiTheme="minorHAnsi" w:eastAsiaTheme="minorEastAsia" w:hAnsiTheme="minorHAnsi" w:cstheme="minorBidi"/>
          <w:noProof/>
          <w:color w:val="auto"/>
        </w:rPr>
      </w:pPr>
      <w:hyperlink w:anchor="_Toc187411250" w:history="1">
        <w:r w:rsidRPr="000013CD">
          <w:rPr>
            <w:rStyle w:val="Hyperlink"/>
            <w:noProof/>
          </w:rPr>
          <w:t>10</w:t>
        </w:r>
        <w:r>
          <w:rPr>
            <w:rFonts w:asciiTheme="minorHAnsi" w:eastAsiaTheme="minorEastAsia" w:hAnsiTheme="minorHAnsi" w:cstheme="minorBidi"/>
            <w:noProof/>
            <w:color w:val="auto"/>
          </w:rPr>
          <w:tab/>
        </w:r>
        <w:r w:rsidRPr="000013CD">
          <w:rPr>
            <w:rStyle w:val="Hyperlink"/>
            <w:noProof/>
          </w:rPr>
          <w:t>Remote Meetings</w:t>
        </w:r>
        <w:r>
          <w:rPr>
            <w:noProof/>
            <w:webHidden/>
          </w:rPr>
          <w:tab/>
        </w:r>
        <w:r>
          <w:rPr>
            <w:noProof/>
            <w:webHidden/>
          </w:rPr>
          <w:fldChar w:fldCharType="begin"/>
        </w:r>
        <w:r>
          <w:rPr>
            <w:noProof/>
            <w:webHidden/>
          </w:rPr>
          <w:instrText xml:space="preserve"> PAGEREF _Toc187411250 \h </w:instrText>
        </w:r>
        <w:r>
          <w:rPr>
            <w:noProof/>
            <w:webHidden/>
          </w:rPr>
        </w:r>
        <w:r>
          <w:rPr>
            <w:noProof/>
            <w:webHidden/>
          </w:rPr>
          <w:fldChar w:fldCharType="separate"/>
        </w:r>
        <w:r w:rsidR="001739EB">
          <w:rPr>
            <w:noProof/>
            <w:webHidden/>
          </w:rPr>
          <w:t>7</w:t>
        </w:r>
        <w:r>
          <w:rPr>
            <w:noProof/>
            <w:webHidden/>
          </w:rPr>
          <w:fldChar w:fldCharType="end"/>
        </w:r>
      </w:hyperlink>
    </w:p>
    <w:p w14:paraId="49B6AE25" w14:textId="7D7126EE" w:rsidR="00613664" w:rsidRDefault="00613664">
      <w:pPr>
        <w:pStyle w:val="TOC1"/>
        <w:rPr>
          <w:rFonts w:asciiTheme="minorHAnsi" w:eastAsiaTheme="minorEastAsia" w:hAnsiTheme="minorHAnsi" w:cstheme="minorBidi"/>
          <w:noProof/>
          <w:color w:val="auto"/>
        </w:rPr>
      </w:pPr>
      <w:hyperlink w:anchor="_Toc187411251" w:history="1">
        <w:r w:rsidRPr="000013CD">
          <w:rPr>
            <w:rStyle w:val="Hyperlink"/>
            <w:noProof/>
          </w:rPr>
          <w:t>11</w:t>
        </w:r>
        <w:r>
          <w:rPr>
            <w:rFonts w:asciiTheme="minorHAnsi" w:eastAsiaTheme="minorEastAsia" w:hAnsiTheme="minorHAnsi" w:cstheme="minorBidi"/>
            <w:noProof/>
            <w:color w:val="auto"/>
          </w:rPr>
          <w:tab/>
        </w:r>
        <w:r w:rsidRPr="000013CD">
          <w:rPr>
            <w:rStyle w:val="Hyperlink"/>
            <w:noProof/>
          </w:rPr>
          <w:t>Equality</w:t>
        </w:r>
        <w:r>
          <w:rPr>
            <w:noProof/>
            <w:webHidden/>
          </w:rPr>
          <w:tab/>
        </w:r>
        <w:r>
          <w:rPr>
            <w:noProof/>
            <w:webHidden/>
          </w:rPr>
          <w:fldChar w:fldCharType="begin"/>
        </w:r>
        <w:r>
          <w:rPr>
            <w:noProof/>
            <w:webHidden/>
          </w:rPr>
          <w:instrText xml:space="preserve"> PAGEREF _Toc187411251 \h </w:instrText>
        </w:r>
        <w:r>
          <w:rPr>
            <w:noProof/>
            <w:webHidden/>
          </w:rPr>
        </w:r>
        <w:r>
          <w:rPr>
            <w:noProof/>
            <w:webHidden/>
          </w:rPr>
          <w:fldChar w:fldCharType="separate"/>
        </w:r>
        <w:r w:rsidR="001739EB">
          <w:rPr>
            <w:noProof/>
            <w:webHidden/>
          </w:rPr>
          <w:t>7</w:t>
        </w:r>
        <w:r>
          <w:rPr>
            <w:noProof/>
            <w:webHidden/>
          </w:rPr>
          <w:fldChar w:fldCharType="end"/>
        </w:r>
      </w:hyperlink>
    </w:p>
    <w:p w14:paraId="5FAAE9F4" w14:textId="0043ACAB" w:rsidR="0057263B" w:rsidRDefault="00513ED0" w:rsidP="00276EC1">
      <w:pPr>
        <w:spacing w:after="0" w:line="240" w:lineRule="auto"/>
        <w:ind w:left="620" w:firstLine="0"/>
        <w:jc w:val="both"/>
        <w:rPr>
          <w:rFonts w:ascii="Century Gothic" w:hAnsi="Century Gothic"/>
          <w:b/>
          <w:sz w:val="24"/>
        </w:rPr>
        <w:sectPr w:rsidR="0057263B" w:rsidSect="0085219F">
          <w:headerReference w:type="default" r:id="rId15"/>
          <w:footerReference w:type="default" r:id="rId16"/>
          <w:pgSz w:w="11911" w:h="16841"/>
          <w:pgMar w:top="1440" w:right="1440" w:bottom="1440" w:left="1440" w:header="567" w:footer="567" w:gutter="0"/>
          <w:pgNumType w:start="1"/>
          <w:cols w:space="720"/>
          <w:docGrid w:linePitch="299"/>
        </w:sectPr>
      </w:pPr>
      <w:r>
        <w:rPr>
          <w:rFonts w:ascii="Century Gothic" w:hAnsi="Century Gothic"/>
          <w:b/>
          <w:sz w:val="24"/>
        </w:rPr>
        <w:fldChar w:fldCharType="end"/>
      </w:r>
    </w:p>
    <w:p w14:paraId="678CE237" w14:textId="55B49F86" w:rsidR="00803467" w:rsidRPr="00513ED0" w:rsidRDefault="00803467" w:rsidP="0043450F">
      <w:pPr>
        <w:pStyle w:val="Heading1"/>
        <w:numPr>
          <w:ilvl w:val="0"/>
          <w:numId w:val="3"/>
        </w:numPr>
        <w:spacing w:after="0" w:line="240" w:lineRule="auto"/>
        <w:ind w:left="851" w:hanging="851"/>
        <w:rPr>
          <w:rFonts w:ascii="Century Gothic" w:hAnsi="Century Gothic"/>
          <w:sz w:val="32"/>
          <w:szCs w:val="32"/>
          <w:lang w:eastAsia="en-US"/>
        </w:rPr>
      </w:pPr>
      <w:bookmarkStart w:id="0" w:name="_Toc139454422"/>
      <w:bookmarkStart w:id="1" w:name="_Toc187411241"/>
      <w:r w:rsidRPr="00513ED0">
        <w:rPr>
          <w:rFonts w:ascii="Century Gothic" w:hAnsi="Century Gothic"/>
          <w:sz w:val="32"/>
          <w:szCs w:val="32"/>
          <w:lang w:eastAsia="en-US"/>
        </w:rPr>
        <w:lastRenderedPageBreak/>
        <w:t>Introduction</w:t>
      </w:r>
      <w:bookmarkEnd w:id="0"/>
      <w:bookmarkEnd w:id="1"/>
    </w:p>
    <w:p w14:paraId="700C5FE1" w14:textId="77777777" w:rsidR="00803467" w:rsidRDefault="00803467" w:rsidP="00513ED0">
      <w:pPr>
        <w:pStyle w:val="HeadingLevel2"/>
        <w:numPr>
          <w:ilvl w:val="0"/>
          <w:numId w:val="0"/>
        </w:numPr>
        <w:spacing w:after="0"/>
        <w:rPr>
          <w:rFonts w:ascii="Century Gothic" w:hAnsi="Century Gothic" w:cs="Arial"/>
          <w:sz w:val="22"/>
        </w:rPr>
      </w:pPr>
    </w:p>
    <w:p w14:paraId="5799E548" w14:textId="716FBA62" w:rsidR="1968D72F" w:rsidRPr="00D55F90" w:rsidRDefault="000D2BFE" w:rsidP="00FD07A1">
      <w:pPr>
        <w:pStyle w:val="HeadingLevel2"/>
        <w:tabs>
          <w:tab w:val="clear" w:pos="720"/>
          <w:tab w:val="num" w:pos="851"/>
        </w:tabs>
        <w:spacing w:after="0"/>
        <w:ind w:left="851" w:hanging="851"/>
        <w:rPr>
          <w:rFonts w:ascii="Century Gothic" w:hAnsi="Century Gothic" w:cs="Arial"/>
          <w:sz w:val="22"/>
        </w:rPr>
      </w:pPr>
      <w:r>
        <w:rPr>
          <w:rFonts w:ascii="Century Gothic" w:hAnsi="Century Gothic" w:cs="Arial"/>
          <w:sz w:val="22"/>
        </w:rPr>
        <w:t xml:space="preserve"> Great Bedwyn C.E Primary School</w:t>
      </w:r>
      <w:r w:rsidR="00D22DBA" w:rsidRPr="00D55F90">
        <w:rPr>
          <w:rFonts w:ascii="Century Gothic" w:hAnsi="Century Gothic" w:cs="Arial"/>
          <w:sz w:val="22"/>
        </w:rPr>
        <w:t xml:space="preserve">’s </w:t>
      </w:r>
      <w:r w:rsidR="00803467" w:rsidRPr="00D55F90">
        <w:rPr>
          <w:rFonts w:ascii="Century Gothic" w:hAnsi="Century Gothic" w:cs="Arial"/>
          <w:sz w:val="22"/>
        </w:rPr>
        <w:t xml:space="preserve">Suspension and Exclusion Policy aims to set out the process that will be followed and the additional considerations around suspensions and exclusions that </w:t>
      </w:r>
      <w:r>
        <w:rPr>
          <w:rFonts w:ascii="Century Gothic" w:hAnsi="Century Gothic" w:cs="Arial"/>
          <w:sz w:val="22"/>
        </w:rPr>
        <w:t>Great Bedwyn C.E Primary School</w:t>
      </w:r>
      <w:r w:rsidR="00803467" w:rsidRPr="00D55F90">
        <w:rPr>
          <w:rFonts w:ascii="Century Gothic" w:hAnsi="Century Gothic" w:cs="Arial"/>
          <w:sz w:val="22"/>
        </w:rPr>
        <w:t xml:space="preserve"> will apply. </w:t>
      </w:r>
    </w:p>
    <w:p w14:paraId="1323FFC4" w14:textId="77777777" w:rsidR="00FD07A1" w:rsidRPr="00D55F90" w:rsidRDefault="00FD07A1" w:rsidP="00FD07A1">
      <w:pPr>
        <w:pStyle w:val="HeadingLevel2"/>
        <w:numPr>
          <w:ilvl w:val="0"/>
          <w:numId w:val="0"/>
        </w:numPr>
        <w:spacing w:after="0"/>
        <w:ind w:left="851"/>
        <w:rPr>
          <w:rFonts w:ascii="Century Gothic" w:hAnsi="Century Gothic" w:cs="Arial"/>
          <w:sz w:val="22"/>
        </w:rPr>
      </w:pPr>
    </w:p>
    <w:p w14:paraId="02F02F66" w14:textId="358C0B1B" w:rsidR="00803467" w:rsidRPr="00D55F90" w:rsidRDefault="7DBECDEA" w:rsidP="1968D72F">
      <w:pPr>
        <w:pStyle w:val="HeadingLevel2"/>
        <w:tabs>
          <w:tab w:val="clear" w:pos="720"/>
          <w:tab w:val="num" w:pos="851"/>
        </w:tabs>
        <w:spacing w:after="0"/>
        <w:ind w:left="851" w:hanging="851"/>
        <w:rPr>
          <w:rFonts w:ascii="Century Gothic" w:hAnsi="Century Gothic" w:cs="Arial"/>
          <w:sz w:val="22"/>
        </w:rPr>
      </w:pPr>
      <w:r w:rsidRPr="00D55F90">
        <w:rPr>
          <w:rFonts w:ascii="Century Gothic" w:hAnsi="Century Gothic" w:cs="Arial"/>
          <w:sz w:val="22"/>
        </w:rPr>
        <w:t xml:space="preserve">Good behaviour and self-discipline lead to effective learning and help prepare children and young people for life beyond the school gate. </w:t>
      </w:r>
      <w:proofErr w:type="gramStart"/>
      <w:r w:rsidR="00803467" w:rsidRPr="00D55F90">
        <w:rPr>
          <w:rFonts w:ascii="Century Gothic" w:hAnsi="Century Gothic" w:cs="Arial"/>
          <w:sz w:val="22"/>
        </w:rPr>
        <w:t xml:space="preserve">Where </w:t>
      </w:r>
      <w:r w:rsidR="000D2BFE">
        <w:rPr>
          <w:rFonts w:ascii="Century Gothic" w:hAnsi="Century Gothic" w:cs="Arial"/>
          <w:sz w:val="22"/>
        </w:rPr>
        <w:t xml:space="preserve"> Great</w:t>
      </w:r>
      <w:proofErr w:type="gramEnd"/>
      <w:r w:rsidR="000D2BFE">
        <w:rPr>
          <w:rFonts w:ascii="Century Gothic" w:hAnsi="Century Gothic" w:cs="Arial"/>
          <w:sz w:val="22"/>
        </w:rPr>
        <w:t xml:space="preserve"> Bedwyn C.E Primary School</w:t>
      </w:r>
      <w:r w:rsidR="00BA4BDA" w:rsidRPr="00D55F90">
        <w:rPr>
          <w:rFonts w:ascii="Century Gothic" w:hAnsi="Century Gothic" w:cs="Arial"/>
          <w:sz w:val="22"/>
        </w:rPr>
        <w:t xml:space="preserve"> </w:t>
      </w:r>
      <w:r w:rsidR="007F0638" w:rsidRPr="00D55F90">
        <w:rPr>
          <w:rFonts w:ascii="Century Gothic" w:hAnsi="Century Gothic" w:cs="Arial"/>
          <w:sz w:val="22"/>
        </w:rPr>
        <w:t>approach</w:t>
      </w:r>
      <w:r w:rsidR="00777D6B" w:rsidRPr="00D55F90">
        <w:rPr>
          <w:rFonts w:ascii="Century Gothic" w:hAnsi="Century Gothic" w:cs="Arial"/>
          <w:sz w:val="22"/>
        </w:rPr>
        <w:t>es</w:t>
      </w:r>
      <w:r w:rsidR="00803467" w:rsidRPr="00D55F90">
        <w:rPr>
          <w:rFonts w:ascii="Century Gothic" w:hAnsi="Century Gothic" w:cs="Arial"/>
          <w:sz w:val="22"/>
        </w:rPr>
        <w:t xml:space="preserve"> towards behaviour management have been exhausted, then suspensions and permanent exclusions will sometimes be necessary as a last resort. This is to ensure that other pupils and teaching staff are protected from disruption and can learn in a safe, calm, and supportive environment.</w:t>
      </w:r>
    </w:p>
    <w:p w14:paraId="751609B7" w14:textId="77777777" w:rsidR="00803467" w:rsidRPr="00D55F90" w:rsidRDefault="00803467" w:rsidP="00803467">
      <w:pPr>
        <w:pStyle w:val="HeadingLevel2"/>
        <w:numPr>
          <w:ilvl w:val="0"/>
          <w:numId w:val="0"/>
        </w:numPr>
        <w:spacing w:after="0"/>
        <w:ind w:left="851"/>
        <w:rPr>
          <w:rFonts w:cs="Arial"/>
          <w:szCs w:val="21"/>
        </w:rPr>
      </w:pPr>
    </w:p>
    <w:p w14:paraId="53570E08" w14:textId="1685A40A" w:rsidR="00803467" w:rsidRPr="00D55F90" w:rsidRDefault="000D2BFE" w:rsidP="1968D72F">
      <w:pPr>
        <w:pStyle w:val="HeadingLevel2"/>
        <w:tabs>
          <w:tab w:val="clear" w:pos="720"/>
          <w:tab w:val="num" w:pos="851"/>
        </w:tabs>
        <w:spacing w:after="0"/>
        <w:ind w:left="851" w:hanging="851"/>
        <w:rPr>
          <w:rFonts w:ascii="Century Gothic" w:hAnsi="Century Gothic" w:cs="Arial"/>
          <w:sz w:val="22"/>
        </w:rPr>
      </w:pPr>
      <w:r>
        <w:rPr>
          <w:rFonts w:ascii="Century Gothic" w:hAnsi="Century Gothic" w:cs="Arial"/>
          <w:sz w:val="22"/>
        </w:rPr>
        <w:t xml:space="preserve"> Great Bedwyn C.E Primary School</w:t>
      </w:r>
      <w:r w:rsidR="00803467" w:rsidRPr="00D55F90">
        <w:rPr>
          <w:rFonts w:ascii="Century Gothic" w:hAnsi="Century Gothic" w:cs="Arial"/>
          <w:sz w:val="22"/>
        </w:rPr>
        <w:t xml:space="preserve"> will always have regard to the </w:t>
      </w:r>
      <w:hyperlink r:id="rId17">
        <w:r w:rsidR="00803467" w:rsidRPr="00D55F90">
          <w:rPr>
            <w:rFonts w:ascii="Century Gothic" w:hAnsi="Century Gothic"/>
            <w:sz w:val="22"/>
          </w:rPr>
          <w:t>Statutory Guidance on Suspensions and Exclusions</w:t>
        </w:r>
      </w:hyperlink>
      <w:r w:rsidR="00803467" w:rsidRPr="00D55F90">
        <w:rPr>
          <w:rFonts w:ascii="Century Gothic" w:hAnsi="Century Gothic" w:cs="Arial"/>
          <w:sz w:val="22"/>
        </w:rPr>
        <w:t xml:space="preserve"> when making decisions on suspensions and exclusions and will follow the law, as set out in the</w:t>
      </w:r>
      <w:r w:rsidR="4D602091" w:rsidRPr="00D55F90">
        <w:rPr>
          <w:rFonts w:ascii="Century Gothic" w:hAnsi="Century Gothic" w:cs="Arial"/>
          <w:sz w:val="22"/>
        </w:rPr>
        <w:t xml:space="preserve"> </w:t>
      </w:r>
      <w:hyperlink r:id="rId18">
        <w:r w:rsidR="4D602091" w:rsidRPr="00D55F90">
          <w:rPr>
            <w:rStyle w:val="Hyperlink"/>
            <w:rFonts w:ascii="Century Gothic" w:hAnsi="Century Gothic" w:cs="Arial"/>
            <w:sz w:val="22"/>
          </w:rPr>
          <w:t>School Discipline (Pupil Exclusions and Reviews) (England) Regulations.</w:t>
        </w:r>
      </w:hyperlink>
      <w:r w:rsidR="00803467" w:rsidRPr="00D55F90">
        <w:rPr>
          <w:rFonts w:ascii="Century Gothic" w:hAnsi="Century Gothic" w:cs="Arial"/>
          <w:sz w:val="22"/>
        </w:rPr>
        <w:t xml:space="preserve"> </w:t>
      </w:r>
    </w:p>
    <w:p w14:paraId="3D1919FC" w14:textId="77777777" w:rsidR="00803467" w:rsidRPr="00D55F90" w:rsidRDefault="00803467" w:rsidP="00803467">
      <w:pPr>
        <w:pStyle w:val="HeadingLevel2"/>
        <w:numPr>
          <w:ilvl w:val="0"/>
          <w:numId w:val="0"/>
        </w:numPr>
        <w:spacing w:after="0"/>
        <w:ind w:left="851"/>
        <w:rPr>
          <w:rFonts w:cs="Arial"/>
          <w:szCs w:val="21"/>
        </w:rPr>
      </w:pPr>
    </w:p>
    <w:p w14:paraId="4DC228AB" w14:textId="72595A90" w:rsidR="00803467" w:rsidRPr="00D55F90" w:rsidRDefault="00803467" w:rsidP="00803467">
      <w:pPr>
        <w:pStyle w:val="HeadingLevel2"/>
        <w:tabs>
          <w:tab w:val="clear" w:pos="720"/>
          <w:tab w:val="num" w:pos="851"/>
        </w:tabs>
        <w:spacing w:after="0"/>
        <w:ind w:left="851" w:hanging="851"/>
        <w:rPr>
          <w:rFonts w:ascii="Century Gothic" w:hAnsi="Century Gothic" w:cs="Arial"/>
          <w:sz w:val="22"/>
        </w:rPr>
      </w:pPr>
      <w:r w:rsidRPr="00D55F90">
        <w:rPr>
          <w:rFonts w:cs="Arial"/>
          <w:szCs w:val="21"/>
        </w:rPr>
        <w:t>T</w:t>
      </w:r>
      <w:r w:rsidRPr="00D55F90">
        <w:rPr>
          <w:rFonts w:ascii="Century Gothic" w:hAnsi="Century Gothic"/>
          <w:sz w:val="22"/>
        </w:rPr>
        <w:t>his policy should be read in conjunction with the Behaviour Policy</w:t>
      </w:r>
      <w:r w:rsidR="00B10235" w:rsidRPr="00D55F90">
        <w:rPr>
          <w:rFonts w:ascii="Century Gothic" w:hAnsi="Century Gothic"/>
          <w:sz w:val="22"/>
        </w:rPr>
        <w:t>, Child Protection &amp; Safeguarding Policy</w:t>
      </w:r>
      <w:r w:rsidRPr="00D55F90">
        <w:rPr>
          <w:rFonts w:ascii="Century Gothic" w:hAnsi="Century Gothic"/>
          <w:sz w:val="22"/>
        </w:rPr>
        <w:t xml:space="preserve"> and the SEND Policy </w:t>
      </w:r>
      <w:r w:rsidRPr="00D55F90">
        <w:rPr>
          <w:rFonts w:ascii="Century Gothic" w:hAnsi="Century Gothic" w:cs="Arial"/>
          <w:sz w:val="22"/>
        </w:rPr>
        <w:t xml:space="preserve">for </w:t>
      </w:r>
      <w:r w:rsidR="000D2BFE">
        <w:rPr>
          <w:rFonts w:ascii="Century Gothic" w:hAnsi="Century Gothic" w:cs="Arial"/>
          <w:sz w:val="22"/>
        </w:rPr>
        <w:t>Great Bedwyn C.E Primary School</w:t>
      </w:r>
      <w:r w:rsidRPr="00D55F90">
        <w:rPr>
          <w:rFonts w:ascii="Century Gothic" w:hAnsi="Century Gothic" w:cs="Arial"/>
          <w:sz w:val="22"/>
        </w:rPr>
        <w:t>.</w:t>
      </w:r>
    </w:p>
    <w:p w14:paraId="6AAECE7E" w14:textId="77777777" w:rsidR="0094668B" w:rsidRPr="00D55F90" w:rsidRDefault="0094668B" w:rsidP="00136736">
      <w:pPr>
        <w:pStyle w:val="Heading1"/>
        <w:spacing w:after="0" w:line="240" w:lineRule="auto"/>
        <w:ind w:left="0" w:firstLine="0"/>
        <w:rPr>
          <w:rFonts w:ascii="Century Gothic" w:hAnsi="Century Gothic"/>
          <w:sz w:val="22"/>
          <w:lang w:eastAsia="en-US"/>
        </w:rPr>
      </w:pPr>
      <w:bookmarkStart w:id="2" w:name="_Toc139454423"/>
    </w:p>
    <w:p w14:paraId="3C9F1A17" w14:textId="143C5C54" w:rsidR="00803467" w:rsidRPr="00D55F90" w:rsidRDefault="00803467" w:rsidP="0043450F">
      <w:pPr>
        <w:pStyle w:val="Heading1"/>
        <w:numPr>
          <w:ilvl w:val="0"/>
          <w:numId w:val="3"/>
        </w:numPr>
        <w:spacing w:after="0" w:line="240" w:lineRule="auto"/>
        <w:ind w:left="851" w:hanging="851"/>
        <w:rPr>
          <w:rFonts w:ascii="Century Gothic" w:hAnsi="Century Gothic"/>
          <w:sz w:val="32"/>
          <w:szCs w:val="32"/>
          <w:lang w:eastAsia="en-US"/>
        </w:rPr>
      </w:pPr>
      <w:bookmarkStart w:id="3" w:name="_Toc187411242"/>
      <w:r w:rsidRPr="00D55F90">
        <w:rPr>
          <w:rFonts w:ascii="Century Gothic" w:hAnsi="Century Gothic"/>
          <w:sz w:val="32"/>
          <w:szCs w:val="32"/>
          <w:lang w:eastAsia="en-US"/>
        </w:rPr>
        <w:t>Application of policy</w:t>
      </w:r>
      <w:bookmarkEnd w:id="2"/>
      <w:bookmarkEnd w:id="3"/>
    </w:p>
    <w:p w14:paraId="1EAC5BDF" w14:textId="77777777" w:rsidR="00803467" w:rsidRPr="00D55F90" w:rsidRDefault="00803467" w:rsidP="008C4C7A">
      <w:pPr>
        <w:pStyle w:val="HeadingLevel2"/>
        <w:numPr>
          <w:ilvl w:val="0"/>
          <w:numId w:val="0"/>
        </w:numPr>
        <w:spacing w:after="0"/>
        <w:rPr>
          <w:rFonts w:ascii="Century Gothic" w:hAnsi="Century Gothic" w:cs="Arial"/>
          <w:sz w:val="22"/>
        </w:rPr>
      </w:pPr>
    </w:p>
    <w:p w14:paraId="6996FD7F" w14:textId="68F42FF6" w:rsidR="00803467" w:rsidRPr="00D55F90" w:rsidRDefault="00803467" w:rsidP="00F036C8">
      <w:pPr>
        <w:pStyle w:val="HeadingLevel2"/>
        <w:numPr>
          <w:ilvl w:val="1"/>
          <w:numId w:val="3"/>
        </w:numPr>
        <w:spacing w:after="0"/>
        <w:ind w:left="851" w:hanging="851"/>
        <w:rPr>
          <w:rFonts w:ascii="Century Gothic" w:hAnsi="Century Gothic"/>
          <w:sz w:val="22"/>
        </w:rPr>
      </w:pPr>
      <w:r w:rsidRPr="00D55F90">
        <w:rPr>
          <w:rFonts w:ascii="Century Gothic" w:hAnsi="Century Gothic" w:cs="Arial"/>
          <w:sz w:val="22"/>
        </w:rPr>
        <w:t>This</w:t>
      </w:r>
      <w:r w:rsidRPr="00D55F90">
        <w:rPr>
          <w:rFonts w:ascii="Century Gothic" w:hAnsi="Century Gothic"/>
          <w:sz w:val="22"/>
        </w:rPr>
        <w:t xml:space="preserve"> policy applies to all members of the </w:t>
      </w:r>
      <w:r w:rsidR="000D2BFE">
        <w:rPr>
          <w:rFonts w:ascii="Century Gothic" w:hAnsi="Century Gothic"/>
          <w:sz w:val="22"/>
        </w:rPr>
        <w:t>Great Bedwyn C.E Primary School</w:t>
      </w:r>
      <w:r w:rsidRPr="00D55F90">
        <w:rPr>
          <w:rFonts w:ascii="Century Gothic" w:hAnsi="Century Gothic"/>
          <w:sz w:val="22"/>
        </w:rPr>
        <w:t xml:space="preserve"> community. Each school/academy within the Excalibur Academies Trust will apply suspensions and exclusions in accordance with this policy and ensure that its contents are relayed to all staff, parents and pupils. </w:t>
      </w:r>
    </w:p>
    <w:p w14:paraId="2093865E" w14:textId="77777777" w:rsidR="008C4C7A" w:rsidRPr="00D55F90" w:rsidRDefault="008C4C7A" w:rsidP="008C4C7A">
      <w:pPr>
        <w:pStyle w:val="BodyText2"/>
        <w:spacing w:after="0"/>
        <w:rPr>
          <w:rFonts w:ascii="Century Gothic" w:hAnsi="Century Gothic"/>
        </w:rPr>
      </w:pPr>
    </w:p>
    <w:p w14:paraId="6087DDC8" w14:textId="77777777" w:rsidR="00803467" w:rsidRPr="00D55F90" w:rsidRDefault="00803467" w:rsidP="0043450F">
      <w:pPr>
        <w:pStyle w:val="Heading1"/>
        <w:numPr>
          <w:ilvl w:val="0"/>
          <w:numId w:val="3"/>
        </w:numPr>
        <w:spacing w:after="0" w:line="240" w:lineRule="auto"/>
        <w:ind w:left="851" w:hanging="851"/>
        <w:rPr>
          <w:rFonts w:ascii="Century Gothic" w:hAnsi="Century Gothic"/>
          <w:sz w:val="32"/>
          <w:szCs w:val="32"/>
          <w:lang w:eastAsia="en-US"/>
        </w:rPr>
      </w:pPr>
      <w:bookmarkStart w:id="4" w:name="_Toc139454424"/>
      <w:bookmarkStart w:id="5" w:name="_Toc187411243"/>
      <w:r w:rsidRPr="00D55F90">
        <w:rPr>
          <w:rFonts w:ascii="Century Gothic" w:hAnsi="Century Gothic"/>
          <w:sz w:val="32"/>
          <w:szCs w:val="32"/>
          <w:lang w:eastAsia="en-US"/>
        </w:rPr>
        <w:t>Types of exclusion</w:t>
      </w:r>
      <w:bookmarkEnd w:id="4"/>
      <w:bookmarkEnd w:id="5"/>
    </w:p>
    <w:p w14:paraId="3DAB908A" w14:textId="77777777" w:rsidR="0001158B" w:rsidRPr="00D55F90" w:rsidRDefault="0001158B" w:rsidP="0001158B">
      <w:pPr>
        <w:pStyle w:val="BodyText1"/>
        <w:spacing w:after="0"/>
        <w:ind w:left="0"/>
        <w:rPr>
          <w:rFonts w:ascii="Century Gothic" w:hAnsi="Century Gothic" w:cs="Arial"/>
          <w:sz w:val="22"/>
          <w:szCs w:val="22"/>
        </w:rPr>
      </w:pPr>
    </w:p>
    <w:p w14:paraId="57542A08" w14:textId="3ACBF610" w:rsidR="00803467" w:rsidRPr="00D55F90" w:rsidRDefault="00803467" w:rsidP="0001158B">
      <w:pPr>
        <w:pStyle w:val="BodyText1"/>
        <w:spacing w:after="0"/>
        <w:ind w:left="0"/>
        <w:rPr>
          <w:rFonts w:ascii="Century Gothic" w:hAnsi="Century Gothic" w:cs="Arial"/>
          <w:sz w:val="22"/>
          <w:szCs w:val="22"/>
        </w:rPr>
      </w:pPr>
      <w:r w:rsidRPr="00D55F90">
        <w:rPr>
          <w:rFonts w:ascii="Century Gothic" w:hAnsi="Century Gothic" w:cs="Arial"/>
          <w:sz w:val="22"/>
          <w:szCs w:val="22"/>
        </w:rPr>
        <w:t>Suspensions and permanent exclusions are different:</w:t>
      </w:r>
    </w:p>
    <w:p w14:paraId="4160A072" w14:textId="77777777" w:rsidR="0001158B" w:rsidRPr="00D55F90" w:rsidRDefault="0001158B" w:rsidP="0001158B">
      <w:pPr>
        <w:pStyle w:val="HeadingLevel2"/>
        <w:numPr>
          <w:ilvl w:val="0"/>
          <w:numId w:val="0"/>
        </w:numPr>
        <w:spacing w:after="0"/>
        <w:ind w:left="720"/>
        <w:rPr>
          <w:rFonts w:ascii="Century Gothic" w:hAnsi="Century Gothic" w:cs="Arial"/>
          <w:sz w:val="22"/>
        </w:rPr>
      </w:pPr>
    </w:p>
    <w:p w14:paraId="0D073B14" w14:textId="79773569" w:rsidR="0001158B" w:rsidRPr="00D55F90" w:rsidRDefault="00803467" w:rsidP="001E6A51">
      <w:pPr>
        <w:pStyle w:val="HeadingLevel2"/>
        <w:numPr>
          <w:ilvl w:val="1"/>
          <w:numId w:val="3"/>
        </w:numPr>
        <w:spacing w:after="0"/>
        <w:ind w:left="851" w:hanging="851"/>
        <w:rPr>
          <w:rFonts w:ascii="Century Gothic" w:hAnsi="Century Gothic" w:cs="Arial"/>
          <w:sz w:val="22"/>
        </w:rPr>
      </w:pPr>
      <w:r w:rsidRPr="00D55F90">
        <w:rPr>
          <w:rFonts w:ascii="Century Gothic" w:hAnsi="Century Gothic" w:cs="Arial"/>
          <w:b/>
          <w:bCs/>
          <w:sz w:val="22"/>
        </w:rPr>
        <w:t xml:space="preserve">Suspensions </w:t>
      </w:r>
      <w:r w:rsidRPr="00D55F90">
        <w:rPr>
          <w:rFonts w:ascii="Century Gothic" w:hAnsi="Century Gothic" w:cs="Arial"/>
          <w:sz w:val="22"/>
        </w:rPr>
        <w:t>(previously called fixed-term exclusions) are where a pupil is prevented from attending the school for a fixed period. At the end of the period, they are expected to return to school following a reintegration meeting. A pupil may receive a maximum of 45 days of suspension in an academic year</w:t>
      </w:r>
      <w:r w:rsidR="23FCC888" w:rsidRPr="00D55F90">
        <w:rPr>
          <w:rFonts w:ascii="Century Gothic" w:hAnsi="Century Gothic" w:cs="Arial"/>
          <w:sz w:val="22"/>
        </w:rPr>
        <w:t>.</w:t>
      </w:r>
    </w:p>
    <w:p w14:paraId="0B7D45F0" w14:textId="77777777" w:rsidR="0001158B" w:rsidRPr="00D55F90" w:rsidRDefault="0001158B" w:rsidP="0001158B">
      <w:pPr>
        <w:pStyle w:val="HeadingLevel2"/>
        <w:numPr>
          <w:ilvl w:val="0"/>
          <w:numId w:val="0"/>
        </w:numPr>
        <w:spacing w:after="0"/>
        <w:ind w:left="1710"/>
        <w:rPr>
          <w:rFonts w:ascii="Century Gothic" w:hAnsi="Century Gothic" w:cs="Arial"/>
          <w:sz w:val="22"/>
        </w:rPr>
      </w:pPr>
    </w:p>
    <w:p w14:paraId="0F482561" w14:textId="146FEBC3" w:rsidR="00803467" w:rsidRPr="00D55F90" w:rsidRDefault="00803467" w:rsidP="0043450F">
      <w:pPr>
        <w:pStyle w:val="HeadingLevel2"/>
        <w:numPr>
          <w:ilvl w:val="2"/>
          <w:numId w:val="3"/>
        </w:numPr>
        <w:spacing w:after="0"/>
        <w:ind w:left="1701" w:hanging="850"/>
        <w:rPr>
          <w:rFonts w:ascii="Century Gothic" w:hAnsi="Century Gothic" w:cs="Arial"/>
          <w:sz w:val="22"/>
        </w:rPr>
      </w:pPr>
      <w:r w:rsidRPr="00D55F90">
        <w:rPr>
          <w:rFonts w:ascii="Century Gothic" w:hAnsi="Century Gothic"/>
          <w:sz w:val="22"/>
        </w:rPr>
        <w:t>A pupil may be suspended for one or more fixed periods (up to a maximum of 45 school days in a single academic year). A suspension does not have to be for a continuous period.</w:t>
      </w:r>
    </w:p>
    <w:p w14:paraId="1E718449" w14:textId="77777777" w:rsidR="00C65D9B" w:rsidRPr="00D55F90" w:rsidRDefault="00C65D9B" w:rsidP="00C65D9B">
      <w:pPr>
        <w:pStyle w:val="HeadingLevel2"/>
        <w:numPr>
          <w:ilvl w:val="0"/>
          <w:numId w:val="0"/>
        </w:numPr>
        <w:spacing w:after="0"/>
        <w:ind w:left="1710"/>
        <w:rPr>
          <w:rFonts w:ascii="Century Gothic" w:hAnsi="Century Gothic"/>
          <w:sz w:val="22"/>
        </w:rPr>
      </w:pPr>
    </w:p>
    <w:p w14:paraId="5DCEC46A" w14:textId="73C3FF6B" w:rsidR="00803467" w:rsidRPr="00D55F90" w:rsidRDefault="00803467" w:rsidP="00FD07A1">
      <w:pPr>
        <w:pStyle w:val="HeadingLevel2"/>
        <w:numPr>
          <w:ilvl w:val="2"/>
          <w:numId w:val="3"/>
        </w:numPr>
        <w:spacing w:after="0"/>
        <w:ind w:left="1701" w:hanging="850"/>
        <w:rPr>
          <w:rFonts w:ascii="Century Gothic" w:hAnsi="Century Gothic"/>
          <w:sz w:val="22"/>
        </w:rPr>
      </w:pPr>
      <w:r w:rsidRPr="00D55F90">
        <w:rPr>
          <w:rFonts w:ascii="Century Gothic" w:hAnsi="Century Gothic"/>
          <w:sz w:val="22"/>
        </w:rPr>
        <w:t xml:space="preserve">Where a pupil has been </w:t>
      </w:r>
      <w:r w:rsidR="19FB985C" w:rsidRPr="00D55F90">
        <w:rPr>
          <w:rFonts w:ascii="Century Gothic" w:hAnsi="Century Gothic"/>
          <w:sz w:val="22"/>
        </w:rPr>
        <w:t>suspended,</w:t>
      </w:r>
      <w:r w:rsidRPr="00D55F90">
        <w:rPr>
          <w:rFonts w:ascii="Century Gothic" w:hAnsi="Century Gothic"/>
          <w:sz w:val="22"/>
        </w:rPr>
        <w:t xml:space="preserve"> they should return to the academy on the first </w:t>
      </w:r>
      <w:r w:rsidR="002B68CA" w:rsidRPr="00D55F90">
        <w:rPr>
          <w:rFonts w:ascii="Century Gothic" w:hAnsi="Century Gothic"/>
          <w:sz w:val="22"/>
        </w:rPr>
        <w:t>session</w:t>
      </w:r>
      <w:r w:rsidRPr="00D55F90">
        <w:rPr>
          <w:rFonts w:ascii="Century Gothic" w:hAnsi="Century Gothic"/>
          <w:sz w:val="22"/>
        </w:rPr>
        <w:t xml:space="preserve"> after the fixed period of suspension expires.</w:t>
      </w:r>
    </w:p>
    <w:p w14:paraId="29198615" w14:textId="77777777" w:rsidR="00C65D9B" w:rsidRPr="00D55F90" w:rsidRDefault="00C65D9B" w:rsidP="00C65D9B">
      <w:pPr>
        <w:pStyle w:val="HeadingLevel2"/>
        <w:numPr>
          <w:ilvl w:val="0"/>
          <w:numId w:val="0"/>
        </w:numPr>
        <w:spacing w:after="0"/>
        <w:ind w:left="1710"/>
        <w:rPr>
          <w:rFonts w:ascii="Century Gothic" w:hAnsi="Century Gothic"/>
          <w:sz w:val="22"/>
        </w:rPr>
      </w:pPr>
    </w:p>
    <w:p w14:paraId="60520FF7" w14:textId="03ECA8EF" w:rsidR="00803467" w:rsidRPr="00D55F90" w:rsidRDefault="00803467" w:rsidP="00FD07A1">
      <w:pPr>
        <w:pStyle w:val="HeadingLevel2"/>
        <w:numPr>
          <w:ilvl w:val="2"/>
          <w:numId w:val="3"/>
        </w:numPr>
        <w:spacing w:after="0"/>
        <w:ind w:left="1701" w:hanging="850"/>
        <w:rPr>
          <w:rFonts w:ascii="Century Gothic" w:hAnsi="Century Gothic"/>
          <w:sz w:val="22"/>
        </w:rPr>
      </w:pPr>
      <w:r w:rsidRPr="00D55F90">
        <w:rPr>
          <w:rFonts w:ascii="Century Gothic" w:hAnsi="Century Gothic"/>
          <w:sz w:val="22"/>
        </w:rPr>
        <w:lastRenderedPageBreak/>
        <w:t>Pupils whose behaviour at lunchtime is disruptive may be suspended from the school premises for the duration of the lunchtime period; one lunchtime period is counted as a half school day for calculation purposes.</w:t>
      </w:r>
    </w:p>
    <w:p w14:paraId="443DD07F" w14:textId="106DF623" w:rsidR="1968D72F" w:rsidRPr="00D55F90" w:rsidRDefault="1968D72F" w:rsidP="1968D72F">
      <w:pPr>
        <w:pStyle w:val="BodyText2"/>
      </w:pPr>
    </w:p>
    <w:p w14:paraId="473B616E" w14:textId="35EFEC77" w:rsidR="00803467" w:rsidRPr="00D55F90" w:rsidRDefault="00803467" w:rsidP="00FD07A1">
      <w:pPr>
        <w:pStyle w:val="HeadingLevel2"/>
        <w:numPr>
          <w:ilvl w:val="2"/>
          <w:numId w:val="3"/>
        </w:numPr>
        <w:spacing w:after="0"/>
        <w:ind w:left="1701" w:hanging="850"/>
        <w:rPr>
          <w:rFonts w:ascii="Century Gothic" w:hAnsi="Century Gothic"/>
          <w:sz w:val="22"/>
        </w:rPr>
      </w:pPr>
      <w:r w:rsidRPr="00D55F90">
        <w:rPr>
          <w:rFonts w:ascii="Century Gothic" w:hAnsi="Century Gothic"/>
          <w:sz w:val="22"/>
        </w:rPr>
        <w:t xml:space="preserve">It is important that during a suspension, pupils still receive their education. </w:t>
      </w:r>
      <w:r w:rsidR="5C13BD9C" w:rsidRPr="00D55F90">
        <w:rPr>
          <w:rFonts w:ascii="Century Gothic" w:hAnsi="Century Gothic"/>
          <w:sz w:val="22"/>
        </w:rPr>
        <w:t>Headteachers/</w:t>
      </w:r>
      <w:r w:rsidRPr="00D55F90">
        <w:rPr>
          <w:rFonts w:ascii="Century Gothic" w:hAnsi="Century Gothic"/>
          <w:sz w:val="22"/>
        </w:rPr>
        <w:t>Principals should take steps to ensure that work is set and marked for pupils during the first five school days of a suspension. The school’s legal duties to pupils with disabilities or special educational needs remain in force, for example, to make reasonable adjustments in how they support disabled pupils during this period.</w:t>
      </w:r>
    </w:p>
    <w:p w14:paraId="65173967" w14:textId="77777777" w:rsidR="00C65D9B" w:rsidRPr="00D55F90" w:rsidRDefault="00C65D9B" w:rsidP="00C65D9B">
      <w:pPr>
        <w:pStyle w:val="HeadingLevel2"/>
        <w:numPr>
          <w:ilvl w:val="0"/>
          <w:numId w:val="0"/>
        </w:numPr>
        <w:spacing w:after="0"/>
        <w:ind w:left="1710"/>
        <w:rPr>
          <w:rFonts w:ascii="Century Gothic" w:hAnsi="Century Gothic"/>
          <w:sz w:val="22"/>
        </w:rPr>
      </w:pPr>
    </w:p>
    <w:p w14:paraId="4C15859D" w14:textId="5339A261" w:rsidR="00803467" w:rsidRPr="00D55F90" w:rsidRDefault="00803467" w:rsidP="0043450F">
      <w:pPr>
        <w:pStyle w:val="HeadingLevel2"/>
        <w:numPr>
          <w:ilvl w:val="2"/>
          <w:numId w:val="3"/>
        </w:numPr>
        <w:spacing w:after="0"/>
        <w:ind w:left="1701" w:hanging="850"/>
        <w:rPr>
          <w:rFonts w:ascii="Century Gothic" w:hAnsi="Century Gothic"/>
          <w:sz w:val="22"/>
        </w:rPr>
      </w:pPr>
      <w:r w:rsidRPr="00D55F90">
        <w:rPr>
          <w:rFonts w:ascii="Century Gothic" w:hAnsi="Century Gothic"/>
          <w:sz w:val="22"/>
        </w:rPr>
        <w:t>For a suspension of more than five school days, the school/academy must arrange suitable full-time education for any pupil of compulsory school age. This provision must begin no later than the sixth school day of the suspensions.</w:t>
      </w:r>
    </w:p>
    <w:p w14:paraId="1CFF8F34" w14:textId="77777777" w:rsidR="00C65D9B" w:rsidRPr="00D55F90" w:rsidRDefault="00C65D9B" w:rsidP="00C65D9B">
      <w:pPr>
        <w:pStyle w:val="HeadingLevel2"/>
        <w:numPr>
          <w:ilvl w:val="0"/>
          <w:numId w:val="0"/>
        </w:numPr>
        <w:spacing w:after="0"/>
        <w:ind w:left="1710"/>
        <w:rPr>
          <w:rFonts w:ascii="Century Gothic" w:hAnsi="Century Gothic"/>
          <w:sz w:val="22"/>
        </w:rPr>
      </w:pPr>
    </w:p>
    <w:p w14:paraId="70B3AAE7" w14:textId="1415FB9D" w:rsidR="00803467" w:rsidRPr="00D55F90" w:rsidRDefault="00803467" w:rsidP="0043450F">
      <w:pPr>
        <w:pStyle w:val="HeadingLevel2"/>
        <w:numPr>
          <w:ilvl w:val="2"/>
          <w:numId w:val="3"/>
        </w:numPr>
        <w:spacing w:after="0"/>
        <w:ind w:left="1701" w:hanging="850"/>
        <w:rPr>
          <w:rFonts w:ascii="Century Gothic" w:hAnsi="Century Gothic"/>
          <w:sz w:val="22"/>
        </w:rPr>
      </w:pPr>
      <w:r w:rsidRPr="00D55F90">
        <w:rPr>
          <w:rFonts w:ascii="Century Gothic" w:hAnsi="Century Gothic"/>
          <w:sz w:val="22"/>
        </w:rPr>
        <w:t xml:space="preserve">Informal or unofficial suspensions, such as sending a pupil home to </w:t>
      </w:r>
      <w:r w:rsidR="00660D57" w:rsidRPr="00D55F90">
        <w:rPr>
          <w:rFonts w:ascii="Century Gothic" w:hAnsi="Century Gothic"/>
          <w:sz w:val="22"/>
        </w:rPr>
        <w:t>regulate</w:t>
      </w:r>
      <w:r w:rsidRPr="00D55F90">
        <w:rPr>
          <w:rFonts w:ascii="Century Gothic" w:hAnsi="Century Gothic"/>
          <w:sz w:val="22"/>
        </w:rPr>
        <w:t>, are unlawful, regardless of whether they occur with the agreement of parents or carers. Any suspension of a pupil, even for short periods of time, must be formally recorded.</w:t>
      </w:r>
    </w:p>
    <w:p w14:paraId="2AB82DAF" w14:textId="77777777" w:rsidR="00C65D9B" w:rsidRPr="00D55F90" w:rsidRDefault="00C65D9B" w:rsidP="00C65D9B">
      <w:pPr>
        <w:pStyle w:val="HeadingLevel2"/>
        <w:numPr>
          <w:ilvl w:val="0"/>
          <w:numId w:val="0"/>
        </w:numPr>
        <w:spacing w:after="0"/>
        <w:ind w:left="720" w:hanging="720"/>
        <w:rPr>
          <w:rFonts w:ascii="Century Gothic" w:hAnsi="Century Gothic" w:cs="Arial"/>
          <w:sz w:val="22"/>
        </w:rPr>
      </w:pPr>
    </w:p>
    <w:p w14:paraId="37B05C13" w14:textId="68203B81" w:rsidR="00803467" w:rsidRPr="00D55F90" w:rsidRDefault="00803467" w:rsidP="00AA7D02">
      <w:pPr>
        <w:pStyle w:val="HeadingLevel2"/>
        <w:numPr>
          <w:ilvl w:val="1"/>
          <w:numId w:val="3"/>
        </w:numPr>
        <w:spacing w:after="0"/>
        <w:ind w:left="851" w:hanging="851"/>
        <w:rPr>
          <w:rFonts w:ascii="Century Gothic" w:hAnsi="Century Gothic" w:cs="Arial"/>
          <w:sz w:val="22"/>
        </w:rPr>
      </w:pPr>
      <w:r w:rsidRPr="00D55F90">
        <w:rPr>
          <w:rFonts w:ascii="Century Gothic" w:hAnsi="Century Gothic" w:cs="Arial"/>
          <w:b/>
          <w:bCs/>
          <w:sz w:val="22"/>
        </w:rPr>
        <w:t>Permanent exclusions</w:t>
      </w:r>
      <w:r w:rsidRPr="00D55F90">
        <w:rPr>
          <w:rFonts w:ascii="Century Gothic" w:hAnsi="Century Gothic" w:cs="Arial"/>
          <w:sz w:val="22"/>
        </w:rPr>
        <w:t xml:space="preserve"> are where, subject to a decision of the Governor Disciplinary Committee</w:t>
      </w:r>
      <w:r w:rsidR="17231387" w:rsidRPr="00D55F90">
        <w:rPr>
          <w:rFonts w:ascii="Century Gothic" w:hAnsi="Century Gothic" w:cs="Arial"/>
          <w:sz w:val="22"/>
        </w:rPr>
        <w:t xml:space="preserve"> whether</w:t>
      </w:r>
      <w:r w:rsidRPr="00D55F90">
        <w:rPr>
          <w:rFonts w:ascii="Century Gothic" w:hAnsi="Century Gothic" w:cs="Arial"/>
          <w:sz w:val="22"/>
        </w:rPr>
        <w:t xml:space="preserve"> to reinstate the pupil to the school, the pupil is prevented from attending the school again. A decision to permanently exclude will only be taken in response to a serious breach or persistent breaches of the school's behaviour policy, and </w:t>
      </w:r>
      <w:proofErr w:type="gramStart"/>
      <w:r w:rsidRPr="00D55F90">
        <w:rPr>
          <w:rFonts w:ascii="Century Gothic" w:hAnsi="Century Gothic" w:cs="Arial"/>
          <w:sz w:val="22"/>
        </w:rPr>
        <w:t>where</w:t>
      </w:r>
      <w:proofErr w:type="gramEnd"/>
      <w:r w:rsidRPr="00D55F90">
        <w:rPr>
          <w:rFonts w:ascii="Century Gothic" w:hAnsi="Century Gothic" w:cs="Arial"/>
          <w:sz w:val="22"/>
        </w:rPr>
        <w:t xml:space="preserve"> allowing the pupil to remain in school would seriously harm the education or welfare of the pupil or others, such as staff or pupils, in the school.</w:t>
      </w:r>
    </w:p>
    <w:p w14:paraId="0CF44AF6" w14:textId="77777777" w:rsidR="00C93C88" w:rsidRPr="00D55F90" w:rsidRDefault="00C93C88" w:rsidP="00136736">
      <w:pPr>
        <w:pStyle w:val="Heading2"/>
        <w:keepNext w:val="0"/>
        <w:keepLines w:val="0"/>
        <w:widowControl w:val="0"/>
        <w:spacing w:line="240" w:lineRule="auto"/>
        <w:ind w:left="0" w:firstLine="0"/>
        <w:jc w:val="both"/>
        <w:rPr>
          <w:sz w:val="21"/>
          <w:szCs w:val="21"/>
        </w:rPr>
      </w:pPr>
      <w:bookmarkStart w:id="6" w:name="_Toc139454425"/>
    </w:p>
    <w:p w14:paraId="03C91DFF" w14:textId="5B1D4531" w:rsidR="00803467" w:rsidRPr="00D55F90" w:rsidRDefault="00803467" w:rsidP="0043450F">
      <w:pPr>
        <w:pStyle w:val="Heading1"/>
        <w:numPr>
          <w:ilvl w:val="0"/>
          <w:numId w:val="3"/>
        </w:numPr>
        <w:spacing w:after="0" w:line="240" w:lineRule="auto"/>
        <w:ind w:left="851" w:hanging="851"/>
        <w:rPr>
          <w:rFonts w:ascii="Century Gothic" w:hAnsi="Century Gothic"/>
          <w:sz w:val="32"/>
          <w:szCs w:val="32"/>
          <w:lang w:eastAsia="en-US"/>
        </w:rPr>
      </w:pPr>
      <w:bookmarkStart w:id="7" w:name="_Toc187411244"/>
      <w:r w:rsidRPr="00D55F90">
        <w:rPr>
          <w:rFonts w:ascii="Century Gothic" w:hAnsi="Century Gothic"/>
          <w:sz w:val="32"/>
          <w:szCs w:val="32"/>
          <w:lang w:eastAsia="en-US"/>
        </w:rPr>
        <w:t>Roles and responsibilities</w:t>
      </w:r>
      <w:bookmarkEnd w:id="6"/>
      <w:bookmarkEnd w:id="7"/>
    </w:p>
    <w:p w14:paraId="102DC819" w14:textId="77777777" w:rsidR="00C93C88" w:rsidRPr="00D55F90" w:rsidRDefault="00C93C88" w:rsidP="00C93C88">
      <w:pPr>
        <w:pStyle w:val="BodyText1"/>
        <w:spacing w:after="0"/>
        <w:ind w:left="0"/>
        <w:rPr>
          <w:rFonts w:ascii="Century Gothic" w:hAnsi="Century Gothic" w:cs="Arial"/>
          <w:sz w:val="22"/>
          <w:szCs w:val="22"/>
        </w:rPr>
      </w:pPr>
    </w:p>
    <w:p w14:paraId="559071FD" w14:textId="3A0A2639" w:rsidR="00803467" w:rsidRPr="00D55F90" w:rsidRDefault="00803467" w:rsidP="00C93C88">
      <w:pPr>
        <w:pStyle w:val="BodyText1"/>
        <w:spacing w:after="0"/>
        <w:ind w:left="0"/>
        <w:rPr>
          <w:rFonts w:ascii="Century Gothic" w:hAnsi="Century Gothic" w:cs="Arial"/>
          <w:sz w:val="22"/>
          <w:szCs w:val="22"/>
        </w:rPr>
      </w:pPr>
      <w:r w:rsidRPr="00D55F90">
        <w:rPr>
          <w:rFonts w:ascii="Century Gothic" w:hAnsi="Century Gothic" w:cs="Arial"/>
          <w:sz w:val="22"/>
          <w:szCs w:val="22"/>
        </w:rPr>
        <w:t xml:space="preserve">All members of the </w:t>
      </w:r>
      <w:r w:rsidR="000D2BFE">
        <w:rPr>
          <w:rFonts w:ascii="Century Gothic" w:hAnsi="Century Gothic" w:cs="Arial"/>
          <w:sz w:val="22"/>
          <w:szCs w:val="22"/>
        </w:rPr>
        <w:t>Great Bedwyn C.E Primary School</w:t>
      </w:r>
      <w:r w:rsidRPr="00D55F90">
        <w:rPr>
          <w:rFonts w:ascii="Century Gothic" w:hAnsi="Century Gothic" w:cs="Arial"/>
          <w:sz w:val="22"/>
          <w:szCs w:val="22"/>
        </w:rPr>
        <w:t xml:space="preserve"> community are expected to follow this policy. Roles, responsibilities and expectations of each section of the </w:t>
      </w:r>
      <w:r w:rsidR="000D2BFE">
        <w:rPr>
          <w:rFonts w:ascii="Century Gothic" w:hAnsi="Century Gothic" w:cs="Arial"/>
          <w:sz w:val="22"/>
          <w:szCs w:val="22"/>
        </w:rPr>
        <w:t>Great Bedwyn C.E Primary School</w:t>
      </w:r>
      <w:r w:rsidRPr="00D55F90">
        <w:rPr>
          <w:rFonts w:ascii="Century Gothic" w:hAnsi="Century Gothic" w:cs="Arial"/>
          <w:sz w:val="22"/>
          <w:szCs w:val="22"/>
        </w:rPr>
        <w:t xml:space="preserve"> community are set out in detail below.</w:t>
      </w:r>
    </w:p>
    <w:p w14:paraId="2858519A" w14:textId="77777777" w:rsidR="008D353F" w:rsidRPr="00D55F90" w:rsidRDefault="008D353F" w:rsidP="008D353F">
      <w:pPr>
        <w:pStyle w:val="HeadingLevel2"/>
        <w:numPr>
          <w:ilvl w:val="0"/>
          <w:numId w:val="0"/>
        </w:numPr>
        <w:spacing w:after="0"/>
        <w:ind w:left="851"/>
        <w:rPr>
          <w:rFonts w:ascii="Century Gothic" w:hAnsi="Century Gothic" w:cs="Arial"/>
          <w:b/>
          <w:bCs/>
          <w:sz w:val="22"/>
        </w:rPr>
      </w:pPr>
    </w:p>
    <w:p w14:paraId="12006E95" w14:textId="1B08BEB1" w:rsidR="00705DB4" w:rsidRPr="00D55F90" w:rsidRDefault="00803467" w:rsidP="0043450F">
      <w:pPr>
        <w:pStyle w:val="HeadingLevel2"/>
        <w:numPr>
          <w:ilvl w:val="1"/>
          <w:numId w:val="3"/>
        </w:numPr>
        <w:spacing w:after="0"/>
        <w:ind w:left="851" w:hanging="851"/>
        <w:rPr>
          <w:rFonts w:ascii="Century Gothic" w:hAnsi="Century Gothic" w:cs="Arial"/>
          <w:sz w:val="22"/>
        </w:rPr>
      </w:pPr>
      <w:r w:rsidRPr="00D55F90">
        <w:rPr>
          <w:rFonts w:ascii="Century Gothic" w:hAnsi="Century Gothic" w:cs="Arial"/>
          <w:b/>
          <w:bCs/>
          <w:sz w:val="22"/>
        </w:rPr>
        <w:t>The Headteacher/Principal</w:t>
      </w:r>
    </w:p>
    <w:p w14:paraId="2FA7B2A7" w14:textId="77777777" w:rsidR="00705DB4" w:rsidRPr="00D55F90" w:rsidRDefault="00705DB4" w:rsidP="00705DB4">
      <w:pPr>
        <w:pStyle w:val="HeadingLevel2"/>
        <w:numPr>
          <w:ilvl w:val="0"/>
          <w:numId w:val="0"/>
        </w:numPr>
        <w:spacing w:after="0"/>
        <w:ind w:left="851"/>
        <w:rPr>
          <w:rFonts w:ascii="Century Gothic" w:hAnsi="Century Gothic" w:cs="Arial"/>
          <w:sz w:val="22"/>
        </w:rPr>
      </w:pPr>
    </w:p>
    <w:p w14:paraId="26BE2349" w14:textId="11A26030" w:rsidR="00803467" w:rsidRPr="00D55F90" w:rsidRDefault="00803467" w:rsidP="0043450F">
      <w:pPr>
        <w:pStyle w:val="HeadingLevel2"/>
        <w:numPr>
          <w:ilvl w:val="2"/>
          <w:numId w:val="3"/>
        </w:numPr>
        <w:spacing w:after="0"/>
        <w:ind w:left="1701" w:hanging="850"/>
        <w:rPr>
          <w:rFonts w:ascii="Century Gothic" w:hAnsi="Century Gothic" w:cs="Arial"/>
          <w:sz w:val="22"/>
        </w:rPr>
      </w:pPr>
      <w:bookmarkStart w:id="8" w:name="_Hlk209097958"/>
      <w:r w:rsidRPr="00D55F90">
        <w:rPr>
          <w:rFonts w:ascii="Century Gothic" w:hAnsi="Century Gothic" w:cs="Arial"/>
          <w:sz w:val="22"/>
        </w:rPr>
        <w:t xml:space="preserve">All decisions to suspend or </w:t>
      </w:r>
      <w:r w:rsidRPr="00D55F90">
        <w:rPr>
          <w:rFonts w:ascii="Century Gothic" w:hAnsi="Century Gothic"/>
          <w:sz w:val="22"/>
        </w:rPr>
        <w:t>permanently</w:t>
      </w:r>
      <w:r w:rsidRPr="00D55F90">
        <w:rPr>
          <w:rFonts w:ascii="Century Gothic" w:hAnsi="Century Gothic" w:cs="Arial"/>
          <w:sz w:val="22"/>
        </w:rPr>
        <w:t xml:space="preserve"> </w:t>
      </w:r>
      <w:r w:rsidRPr="00D55F90">
        <w:rPr>
          <w:rFonts w:ascii="Century Gothic" w:hAnsi="Century Gothic"/>
          <w:sz w:val="22"/>
        </w:rPr>
        <w:t>exclude</w:t>
      </w:r>
      <w:r w:rsidRPr="00D55F90">
        <w:rPr>
          <w:rFonts w:ascii="Century Gothic" w:hAnsi="Century Gothic" w:cs="Arial"/>
          <w:sz w:val="22"/>
        </w:rPr>
        <w:t xml:space="preserve"> a pupil will be taken by the </w:t>
      </w:r>
      <w:proofErr w:type="gramStart"/>
      <w:r w:rsidR="00CD5B3C" w:rsidRPr="00D55F90">
        <w:rPr>
          <w:rFonts w:ascii="Century Gothic" w:hAnsi="Century Gothic" w:cs="Arial"/>
          <w:sz w:val="22"/>
        </w:rPr>
        <w:t>Principal</w:t>
      </w:r>
      <w:proofErr w:type="gramEnd"/>
      <w:r w:rsidRPr="00D55F90">
        <w:rPr>
          <w:rFonts w:ascii="Century Gothic" w:hAnsi="Century Gothic" w:cs="Arial"/>
          <w:sz w:val="22"/>
        </w:rPr>
        <w:t>. Every decision made will be proportionate to the seriousness of the behaviour with reference to</w:t>
      </w:r>
      <w:r w:rsidR="00BA6FF3" w:rsidRPr="00D55F90">
        <w:rPr>
          <w:rFonts w:ascii="Century Gothic" w:hAnsi="Century Gothic" w:cs="Arial"/>
          <w:sz w:val="22"/>
        </w:rPr>
        <w:t xml:space="preserve"> </w:t>
      </w:r>
      <w:r w:rsidR="00CD5B3C" w:rsidRPr="00D55F90">
        <w:rPr>
          <w:rFonts w:ascii="Century Gothic" w:hAnsi="Century Gothic" w:cs="Arial"/>
          <w:sz w:val="22"/>
        </w:rPr>
        <w:t xml:space="preserve">Great Bedwyn </w:t>
      </w:r>
      <w:r w:rsidR="00FF78E7">
        <w:rPr>
          <w:rFonts w:ascii="Century Gothic" w:hAnsi="Century Gothic" w:cs="Arial"/>
          <w:sz w:val="22"/>
        </w:rPr>
        <w:t xml:space="preserve">C.E. Primary </w:t>
      </w:r>
      <w:r w:rsidR="00CD5B3C" w:rsidRPr="00D55F90">
        <w:rPr>
          <w:rFonts w:ascii="Century Gothic" w:hAnsi="Century Gothic" w:cs="Arial"/>
          <w:sz w:val="22"/>
        </w:rPr>
        <w:t>School’</w:t>
      </w:r>
      <w:r w:rsidRPr="00D55F90">
        <w:rPr>
          <w:rFonts w:ascii="Century Gothic" w:hAnsi="Century Gothic" w:cs="Arial"/>
          <w:sz w:val="22"/>
        </w:rPr>
        <w:t xml:space="preserve">s behaviour policy. </w:t>
      </w:r>
      <w:r w:rsidR="0086626D" w:rsidRPr="00D55F90">
        <w:rPr>
          <w:rFonts w:ascii="Century Gothic" w:hAnsi="Century Gothic" w:cs="Arial"/>
          <w:sz w:val="22"/>
        </w:rPr>
        <w:t>A decision to permanently exclude a pupil will only be made following consultation with the School Improvement Director and Head of SEND.</w:t>
      </w:r>
    </w:p>
    <w:bookmarkEnd w:id="8"/>
    <w:p w14:paraId="1FFAA985" w14:textId="77777777" w:rsidR="00705DB4" w:rsidRPr="00D55F90" w:rsidRDefault="00705DB4" w:rsidP="00705DB4">
      <w:pPr>
        <w:pStyle w:val="HeadingLevel2"/>
        <w:numPr>
          <w:ilvl w:val="0"/>
          <w:numId w:val="0"/>
        </w:numPr>
        <w:spacing w:after="0"/>
        <w:ind w:left="851"/>
        <w:rPr>
          <w:rFonts w:ascii="Century Gothic" w:hAnsi="Century Gothic" w:cs="Arial"/>
          <w:sz w:val="22"/>
        </w:rPr>
      </w:pPr>
    </w:p>
    <w:p w14:paraId="675C701F" w14:textId="4A858238" w:rsidR="00803467" w:rsidRPr="00D55F90" w:rsidRDefault="00803467" w:rsidP="00AA7D02">
      <w:pPr>
        <w:pStyle w:val="HeadingLevel2"/>
        <w:numPr>
          <w:ilvl w:val="2"/>
          <w:numId w:val="3"/>
        </w:numPr>
        <w:spacing w:after="0"/>
        <w:ind w:left="1701" w:hanging="850"/>
        <w:rPr>
          <w:rFonts w:ascii="Century Gothic" w:hAnsi="Century Gothic" w:cs="Arial"/>
          <w:sz w:val="22"/>
        </w:rPr>
      </w:pPr>
      <w:r w:rsidRPr="00D55F90">
        <w:rPr>
          <w:rFonts w:ascii="Century Gothic" w:hAnsi="Century Gothic" w:cs="Arial"/>
          <w:sz w:val="22"/>
        </w:rPr>
        <w:t>The</w:t>
      </w:r>
      <w:r w:rsidR="00CA021B" w:rsidRPr="00D55F90">
        <w:rPr>
          <w:rFonts w:ascii="Century Gothic" w:hAnsi="Century Gothic" w:cs="Arial"/>
          <w:sz w:val="22"/>
        </w:rPr>
        <w:t xml:space="preserve"> </w:t>
      </w:r>
      <w:proofErr w:type="gramStart"/>
      <w:r w:rsidRPr="00D55F90">
        <w:rPr>
          <w:rFonts w:ascii="Century Gothic" w:hAnsi="Century Gothic"/>
          <w:sz w:val="22"/>
        </w:rPr>
        <w:t>Principal</w:t>
      </w:r>
      <w:proofErr w:type="gramEnd"/>
      <w:r w:rsidRPr="00D55F90">
        <w:rPr>
          <w:rFonts w:ascii="Century Gothic" w:hAnsi="Century Gothic" w:cs="Arial"/>
          <w:sz w:val="22"/>
        </w:rPr>
        <w:t xml:space="preserve"> will only make lawful permanent exclusions and suspensions; students will not be sent home for part of a school day unless this is by way of a formal suspension or permanent exclusion.</w:t>
      </w:r>
    </w:p>
    <w:p w14:paraId="633DE5CA" w14:textId="77777777" w:rsidR="00705DB4" w:rsidRPr="00D55F90" w:rsidRDefault="00705DB4" w:rsidP="00705DB4">
      <w:pPr>
        <w:pStyle w:val="HeadingLevel2"/>
        <w:numPr>
          <w:ilvl w:val="0"/>
          <w:numId w:val="0"/>
        </w:numPr>
        <w:spacing w:after="0"/>
        <w:ind w:left="1710"/>
        <w:rPr>
          <w:rFonts w:ascii="Century Gothic" w:hAnsi="Century Gothic" w:cs="Arial"/>
          <w:sz w:val="22"/>
        </w:rPr>
      </w:pPr>
    </w:p>
    <w:p w14:paraId="604655D6" w14:textId="1C863221" w:rsidR="00803467" w:rsidRPr="00D55F90" w:rsidRDefault="00803467" w:rsidP="0043450F">
      <w:pPr>
        <w:pStyle w:val="HeadingLevel2"/>
        <w:numPr>
          <w:ilvl w:val="2"/>
          <w:numId w:val="3"/>
        </w:numPr>
        <w:spacing w:after="0"/>
        <w:ind w:left="1701" w:hanging="850"/>
        <w:rPr>
          <w:rFonts w:ascii="Century Gothic" w:hAnsi="Century Gothic" w:cs="Arial"/>
          <w:sz w:val="22"/>
        </w:rPr>
      </w:pPr>
      <w:r w:rsidRPr="00D55F90">
        <w:rPr>
          <w:rFonts w:ascii="Century Gothic" w:hAnsi="Century Gothic" w:cs="Arial"/>
          <w:sz w:val="22"/>
        </w:rPr>
        <w:lastRenderedPageBreak/>
        <w:t xml:space="preserve">The behaviour of pupils outside school can be considered as grounds for </w:t>
      </w:r>
      <w:r w:rsidRPr="00D55F90">
        <w:rPr>
          <w:rFonts w:ascii="Century Gothic" w:hAnsi="Century Gothic"/>
          <w:sz w:val="22"/>
        </w:rPr>
        <w:t>permanent</w:t>
      </w:r>
      <w:r w:rsidRPr="00D55F90">
        <w:rPr>
          <w:rFonts w:ascii="Century Gothic" w:hAnsi="Century Gothic" w:cs="Arial"/>
          <w:sz w:val="22"/>
        </w:rPr>
        <w:t xml:space="preserve"> exclusion or suspension.</w:t>
      </w:r>
    </w:p>
    <w:p w14:paraId="5E478FB9" w14:textId="77777777" w:rsidR="00705DB4" w:rsidRPr="00D55F90" w:rsidRDefault="00705DB4" w:rsidP="00705DB4">
      <w:pPr>
        <w:pStyle w:val="HeadingLevel2"/>
        <w:numPr>
          <w:ilvl w:val="0"/>
          <w:numId w:val="0"/>
        </w:numPr>
        <w:spacing w:after="0"/>
        <w:ind w:left="1710"/>
        <w:rPr>
          <w:rFonts w:ascii="Century Gothic" w:hAnsi="Century Gothic" w:cs="Arial"/>
          <w:sz w:val="22"/>
        </w:rPr>
      </w:pPr>
    </w:p>
    <w:p w14:paraId="1BDBB40F" w14:textId="04B017E3" w:rsidR="00803467" w:rsidRPr="00D55F90" w:rsidRDefault="00803467" w:rsidP="00AA7D02">
      <w:pPr>
        <w:pStyle w:val="HeadingLevel2"/>
        <w:numPr>
          <w:ilvl w:val="2"/>
          <w:numId w:val="3"/>
        </w:numPr>
        <w:spacing w:after="0"/>
        <w:ind w:left="1701" w:hanging="850"/>
        <w:rPr>
          <w:rFonts w:ascii="Century Gothic" w:eastAsia="Century Gothic" w:hAnsi="Century Gothic" w:cs="Century Gothic"/>
          <w:sz w:val="22"/>
        </w:rPr>
      </w:pPr>
      <w:r w:rsidRPr="00D55F90">
        <w:rPr>
          <w:rFonts w:ascii="Century Gothic" w:hAnsi="Century Gothic" w:cs="Arial"/>
          <w:sz w:val="22"/>
        </w:rPr>
        <w:t xml:space="preserve">The </w:t>
      </w:r>
      <w:proofErr w:type="gramStart"/>
      <w:r w:rsidR="7438333E" w:rsidRPr="00D55F90">
        <w:rPr>
          <w:rFonts w:ascii="Century Gothic" w:hAnsi="Century Gothic"/>
          <w:sz w:val="22"/>
        </w:rPr>
        <w:t>Principal</w:t>
      </w:r>
      <w:proofErr w:type="gramEnd"/>
      <w:r w:rsidR="7438333E" w:rsidRPr="00D55F90">
        <w:rPr>
          <w:rFonts w:ascii="Century Gothic" w:hAnsi="Century Gothic" w:cs="Arial"/>
          <w:sz w:val="22"/>
        </w:rPr>
        <w:t xml:space="preserve"> </w:t>
      </w:r>
      <w:r w:rsidRPr="00D55F90">
        <w:rPr>
          <w:rFonts w:ascii="Century Gothic" w:hAnsi="Century Gothic" w:cs="Arial"/>
          <w:sz w:val="22"/>
        </w:rPr>
        <w:t xml:space="preserve">will ensure appropriate investigations have been carried out, and that the pupil has been provided the opportunity to make a written </w:t>
      </w:r>
      <w:r w:rsidRPr="00D55F90">
        <w:rPr>
          <w:rFonts w:ascii="Century Gothic" w:hAnsi="Century Gothic"/>
          <w:sz w:val="22"/>
        </w:rPr>
        <w:t>statement</w:t>
      </w:r>
      <w:r w:rsidRPr="00D55F90">
        <w:rPr>
          <w:rFonts w:ascii="Century Gothic" w:hAnsi="Century Gothic" w:cs="Arial"/>
          <w:sz w:val="22"/>
        </w:rPr>
        <w:t>. I</w:t>
      </w:r>
      <w:r w:rsidR="6ED92C5E" w:rsidRPr="00D55F90">
        <w:rPr>
          <w:rFonts w:ascii="Century Gothic" w:eastAsia="Century Gothic" w:hAnsi="Century Gothic" w:cs="Century Gothic"/>
          <w:sz w:val="22"/>
        </w:rPr>
        <w:t xml:space="preserve">f the pupil chooses not to </w:t>
      </w:r>
      <w:r w:rsidR="6ED92C5E" w:rsidRPr="00D55F90">
        <w:rPr>
          <w:rFonts w:ascii="Century Gothic" w:hAnsi="Century Gothic" w:cs="Arial"/>
          <w:sz w:val="22"/>
        </w:rPr>
        <w:t>provide</w:t>
      </w:r>
      <w:r w:rsidR="6ED92C5E" w:rsidRPr="00D55F90">
        <w:rPr>
          <w:rFonts w:ascii="Century Gothic" w:eastAsia="Century Gothic" w:hAnsi="Century Gothic" w:cs="Century Gothic"/>
          <w:sz w:val="22"/>
        </w:rPr>
        <w:t xml:space="preserve"> a written statement, the evidence included in the Governor Disciplinary Committee pack will confirm that the pupil was given the opportunity and adequate support to make a statement but declined to do so.</w:t>
      </w:r>
    </w:p>
    <w:p w14:paraId="1C7FD7F2" w14:textId="77777777" w:rsidR="00705DB4" w:rsidRPr="00D55F90" w:rsidRDefault="00705DB4" w:rsidP="00705DB4">
      <w:pPr>
        <w:pStyle w:val="HeadingLevel2"/>
        <w:numPr>
          <w:ilvl w:val="0"/>
          <w:numId w:val="0"/>
        </w:numPr>
        <w:spacing w:after="0"/>
        <w:ind w:left="851"/>
        <w:rPr>
          <w:rFonts w:ascii="Century Gothic" w:hAnsi="Century Gothic" w:cs="Arial"/>
          <w:b/>
          <w:bCs/>
          <w:sz w:val="22"/>
        </w:rPr>
      </w:pPr>
    </w:p>
    <w:p w14:paraId="184F93C3" w14:textId="05EE27F7" w:rsidR="00803467" w:rsidRPr="00D55F90" w:rsidRDefault="00803467" w:rsidP="0043450F">
      <w:pPr>
        <w:pStyle w:val="HeadingLevel2"/>
        <w:numPr>
          <w:ilvl w:val="1"/>
          <w:numId w:val="3"/>
        </w:numPr>
        <w:spacing w:after="0"/>
        <w:ind w:left="851" w:hanging="851"/>
        <w:rPr>
          <w:rFonts w:ascii="Century Gothic" w:hAnsi="Century Gothic" w:cs="Arial"/>
          <w:b/>
          <w:bCs/>
          <w:sz w:val="22"/>
        </w:rPr>
      </w:pPr>
      <w:r w:rsidRPr="00D55F90">
        <w:rPr>
          <w:rFonts w:ascii="Century Gothic" w:hAnsi="Century Gothic" w:cs="Arial"/>
          <w:b/>
          <w:bCs/>
          <w:sz w:val="22"/>
        </w:rPr>
        <w:t>The Governors</w:t>
      </w:r>
    </w:p>
    <w:p w14:paraId="449AF4B3" w14:textId="77777777" w:rsidR="00705DB4" w:rsidRPr="00D55F90" w:rsidRDefault="00705DB4" w:rsidP="00705DB4">
      <w:pPr>
        <w:pStyle w:val="HeadingLevel2"/>
        <w:numPr>
          <w:ilvl w:val="0"/>
          <w:numId w:val="0"/>
        </w:numPr>
        <w:spacing w:after="0"/>
        <w:ind w:left="720" w:hanging="720"/>
        <w:rPr>
          <w:rFonts w:ascii="Century Gothic" w:hAnsi="Century Gothic" w:cs="Arial"/>
          <w:sz w:val="22"/>
        </w:rPr>
      </w:pPr>
    </w:p>
    <w:p w14:paraId="3FE46FF0" w14:textId="228398AE" w:rsidR="00803467" w:rsidRPr="00D55F90" w:rsidRDefault="00803467" w:rsidP="00BC53BA">
      <w:pPr>
        <w:pStyle w:val="HeadingLevel2"/>
        <w:numPr>
          <w:ilvl w:val="2"/>
          <w:numId w:val="3"/>
        </w:numPr>
        <w:spacing w:after="0"/>
        <w:ind w:left="1701" w:hanging="850"/>
        <w:rPr>
          <w:rFonts w:ascii="Century Gothic" w:hAnsi="Century Gothic" w:cs="Arial"/>
          <w:sz w:val="22"/>
        </w:rPr>
      </w:pPr>
      <w:r w:rsidRPr="00D55F90">
        <w:rPr>
          <w:rFonts w:ascii="Century Gothic" w:hAnsi="Century Gothic" w:cs="Arial"/>
          <w:sz w:val="22"/>
        </w:rPr>
        <w:t xml:space="preserve">The Academy Committee is responsible for forming a Governor Disciplinary Committee to review exclusions and suspensions when it is </w:t>
      </w:r>
      <w:r w:rsidRPr="00D55F90">
        <w:rPr>
          <w:rFonts w:ascii="Century Gothic" w:hAnsi="Century Gothic"/>
          <w:sz w:val="22"/>
        </w:rPr>
        <w:t>required</w:t>
      </w:r>
      <w:r w:rsidRPr="00D55F90">
        <w:rPr>
          <w:rFonts w:ascii="Century Gothic" w:hAnsi="Century Gothic" w:cs="Arial"/>
          <w:sz w:val="22"/>
        </w:rPr>
        <w:t xml:space="preserve"> to do so, or</w:t>
      </w:r>
      <w:r w:rsidR="1004E547" w:rsidRPr="00D55F90">
        <w:rPr>
          <w:rFonts w:ascii="Century Gothic" w:hAnsi="Century Gothic" w:cs="Arial"/>
          <w:sz w:val="22"/>
        </w:rPr>
        <w:t xml:space="preserve"> if</w:t>
      </w:r>
      <w:r w:rsidRPr="00D55F90">
        <w:rPr>
          <w:rFonts w:ascii="Century Gothic" w:hAnsi="Century Gothic" w:cs="Arial"/>
          <w:sz w:val="22"/>
        </w:rPr>
        <w:t xml:space="preserve"> it is requested by parents. In each case, the decision of the relevant committee formed by the Academy Committee will be to decide whether to uphold the exclusion or suspension, or instead to reinstate the pupil to the school. </w:t>
      </w:r>
    </w:p>
    <w:p w14:paraId="0182112A" w14:textId="77777777" w:rsidR="00705DB4" w:rsidRPr="00D55F90" w:rsidRDefault="00705DB4" w:rsidP="00705DB4">
      <w:pPr>
        <w:pStyle w:val="HeadingLevel2"/>
        <w:numPr>
          <w:ilvl w:val="0"/>
          <w:numId w:val="0"/>
        </w:numPr>
        <w:spacing w:after="0"/>
        <w:ind w:left="1710"/>
        <w:rPr>
          <w:rFonts w:ascii="Century Gothic" w:hAnsi="Century Gothic" w:cs="Arial"/>
          <w:sz w:val="22"/>
        </w:rPr>
      </w:pPr>
    </w:p>
    <w:p w14:paraId="39A72AB2" w14:textId="682570DD" w:rsidR="00803467" w:rsidRPr="00D55F90" w:rsidRDefault="00803467" w:rsidP="00BC53BA">
      <w:pPr>
        <w:pStyle w:val="HeadingLevel2"/>
        <w:numPr>
          <w:ilvl w:val="2"/>
          <w:numId w:val="3"/>
        </w:numPr>
        <w:spacing w:after="0"/>
        <w:ind w:left="1701" w:hanging="850"/>
        <w:rPr>
          <w:rFonts w:ascii="Century Gothic" w:hAnsi="Century Gothic" w:cs="Arial"/>
          <w:sz w:val="22"/>
        </w:rPr>
      </w:pPr>
      <w:r w:rsidRPr="00D55F90">
        <w:rPr>
          <w:rFonts w:ascii="Century Gothic" w:hAnsi="Century Gothic" w:cs="Arial"/>
          <w:sz w:val="22"/>
        </w:rPr>
        <w:t xml:space="preserve">When </w:t>
      </w:r>
      <w:r w:rsidRPr="00D55F90">
        <w:rPr>
          <w:rFonts w:ascii="Century Gothic" w:hAnsi="Century Gothic"/>
          <w:sz w:val="22"/>
        </w:rPr>
        <w:t>establishing</w:t>
      </w:r>
      <w:r w:rsidRPr="00D55F90">
        <w:rPr>
          <w:rFonts w:ascii="Century Gothic" w:hAnsi="Century Gothic" w:cs="Arial"/>
          <w:sz w:val="22"/>
        </w:rPr>
        <w:t xml:space="preserve"> the facts in relation to a permanent exclusion or </w:t>
      </w:r>
      <w:r w:rsidRPr="00D55F90">
        <w:rPr>
          <w:rFonts w:ascii="Century Gothic" w:hAnsi="Century Gothic"/>
          <w:sz w:val="22"/>
        </w:rPr>
        <w:t>suspension</w:t>
      </w:r>
      <w:r w:rsidRPr="00D55F90">
        <w:rPr>
          <w:rFonts w:ascii="Century Gothic" w:hAnsi="Century Gothic" w:cs="Arial"/>
          <w:sz w:val="22"/>
        </w:rPr>
        <w:t xml:space="preserve"> decision the </w:t>
      </w:r>
      <w:r w:rsidR="52E9A9C7" w:rsidRPr="00D55F90">
        <w:rPr>
          <w:rFonts w:ascii="Century Gothic" w:hAnsi="Century Gothic" w:cs="Arial"/>
          <w:sz w:val="22"/>
        </w:rPr>
        <w:t xml:space="preserve">Governor Disciplinary Committee </w:t>
      </w:r>
      <w:r w:rsidRPr="00D55F90">
        <w:rPr>
          <w:rFonts w:ascii="Century Gothic" w:hAnsi="Century Gothic" w:cs="Arial"/>
          <w:sz w:val="22"/>
        </w:rPr>
        <w:t xml:space="preserve">will apply the civil standard of </w:t>
      </w:r>
      <w:proofErr w:type="gramStart"/>
      <w:r w:rsidRPr="00D55F90">
        <w:rPr>
          <w:rFonts w:ascii="Century Gothic" w:hAnsi="Century Gothic" w:cs="Arial"/>
          <w:sz w:val="22"/>
        </w:rPr>
        <w:t>proof;</w:t>
      </w:r>
      <w:proofErr w:type="gramEnd"/>
      <w:r w:rsidRPr="00D55F90">
        <w:rPr>
          <w:rFonts w:ascii="Century Gothic" w:hAnsi="Century Gothic" w:cs="Arial"/>
          <w:sz w:val="22"/>
        </w:rPr>
        <w:t xml:space="preserve"> i.e. ‘on the balance of probabilities’ it is more likely than not that a fact is true, rather than the criminal standard of ‘beyond reasonable doubt’</w:t>
      </w:r>
    </w:p>
    <w:p w14:paraId="2C5E5440" w14:textId="77777777" w:rsidR="00617845" w:rsidRPr="00D55F90" w:rsidRDefault="00617845" w:rsidP="00617845">
      <w:pPr>
        <w:pStyle w:val="HeadingLevel2"/>
        <w:numPr>
          <w:ilvl w:val="0"/>
          <w:numId w:val="0"/>
        </w:numPr>
        <w:spacing w:after="0"/>
        <w:ind w:left="851"/>
        <w:rPr>
          <w:rFonts w:ascii="Century Gothic" w:hAnsi="Century Gothic" w:cs="Arial"/>
          <w:b/>
          <w:bCs/>
          <w:sz w:val="22"/>
        </w:rPr>
      </w:pPr>
    </w:p>
    <w:p w14:paraId="5D1DC6B4" w14:textId="246E090F" w:rsidR="00803467" w:rsidRPr="00D55F90" w:rsidRDefault="00803467" w:rsidP="0043450F">
      <w:pPr>
        <w:pStyle w:val="HeadingLevel2"/>
        <w:numPr>
          <w:ilvl w:val="1"/>
          <w:numId w:val="3"/>
        </w:numPr>
        <w:spacing w:after="0"/>
        <w:ind w:left="851" w:hanging="851"/>
        <w:rPr>
          <w:rFonts w:ascii="Century Gothic" w:hAnsi="Century Gothic" w:cs="Arial"/>
          <w:b/>
          <w:bCs/>
          <w:sz w:val="22"/>
        </w:rPr>
      </w:pPr>
      <w:r w:rsidRPr="00D55F90">
        <w:rPr>
          <w:rFonts w:ascii="Century Gothic" w:hAnsi="Century Gothic" w:cs="Arial"/>
          <w:b/>
          <w:bCs/>
          <w:sz w:val="22"/>
        </w:rPr>
        <w:t>Parents</w:t>
      </w:r>
    </w:p>
    <w:p w14:paraId="39704E06" w14:textId="77777777" w:rsidR="00617845" w:rsidRPr="00D55F90" w:rsidRDefault="00617845" w:rsidP="00617845">
      <w:pPr>
        <w:pStyle w:val="BodyText1"/>
        <w:spacing w:after="0"/>
        <w:ind w:left="851"/>
        <w:rPr>
          <w:rFonts w:ascii="Century Gothic" w:hAnsi="Century Gothic" w:cs="Arial"/>
          <w:sz w:val="22"/>
          <w:szCs w:val="22"/>
        </w:rPr>
      </w:pPr>
    </w:p>
    <w:p w14:paraId="5A5CD1A3" w14:textId="46D36A65" w:rsidR="00803467" w:rsidRPr="00D55F90" w:rsidRDefault="00803467" w:rsidP="00617845">
      <w:pPr>
        <w:pStyle w:val="BodyText1"/>
        <w:spacing w:after="0"/>
        <w:ind w:left="851"/>
        <w:rPr>
          <w:rFonts w:ascii="Century Gothic" w:hAnsi="Century Gothic" w:cs="Arial"/>
          <w:sz w:val="22"/>
          <w:szCs w:val="22"/>
        </w:rPr>
      </w:pPr>
      <w:r w:rsidRPr="00D55F90">
        <w:rPr>
          <w:rFonts w:ascii="Century Gothic" w:hAnsi="Century Gothic" w:cs="Arial"/>
          <w:sz w:val="22"/>
          <w:szCs w:val="22"/>
        </w:rPr>
        <w:t xml:space="preserve">Parents will be informed without delay of any suspension or exclusion and there is an ability to make representations </w:t>
      </w:r>
      <w:proofErr w:type="gramStart"/>
      <w:r w:rsidRPr="00D55F90">
        <w:rPr>
          <w:rFonts w:ascii="Century Gothic" w:hAnsi="Century Gothic" w:cs="Arial"/>
          <w:sz w:val="22"/>
          <w:szCs w:val="22"/>
        </w:rPr>
        <w:t>in regard to</w:t>
      </w:r>
      <w:proofErr w:type="gramEnd"/>
      <w:r w:rsidRPr="00D55F90">
        <w:rPr>
          <w:rFonts w:ascii="Century Gothic" w:hAnsi="Century Gothic" w:cs="Arial"/>
          <w:sz w:val="22"/>
          <w:szCs w:val="22"/>
        </w:rPr>
        <w:t xml:space="preserve"> any suspension or exclusion decision. Details will be provided on the rights parents have with every letter that is sent from the </w:t>
      </w:r>
      <w:proofErr w:type="gramStart"/>
      <w:r w:rsidRPr="00D55F90">
        <w:rPr>
          <w:rFonts w:ascii="Century Gothic" w:hAnsi="Century Gothic" w:cs="Arial"/>
          <w:sz w:val="22"/>
          <w:szCs w:val="22"/>
        </w:rPr>
        <w:t>Principal</w:t>
      </w:r>
      <w:proofErr w:type="gramEnd"/>
      <w:r w:rsidRPr="00D55F90">
        <w:rPr>
          <w:rFonts w:ascii="Century Gothic" w:hAnsi="Century Gothic" w:cs="Arial"/>
          <w:sz w:val="22"/>
          <w:szCs w:val="22"/>
        </w:rPr>
        <w:t xml:space="preserve">. </w:t>
      </w:r>
    </w:p>
    <w:p w14:paraId="4DD53EEF" w14:textId="77777777" w:rsidR="009E46E2" w:rsidRPr="00D55F90" w:rsidRDefault="009E46E2" w:rsidP="009E46E2">
      <w:pPr>
        <w:pStyle w:val="HeadingLevel2"/>
        <w:numPr>
          <w:ilvl w:val="0"/>
          <w:numId w:val="0"/>
        </w:numPr>
        <w:spacing w:after="0"/>
        <w:ind w:left="851"/>
        <w:rPr>
          <w:rFonts w:ascii="Century Gothic" w:hAnsi="Century Gothic" w:cs="Arial"/>
          <w:b/>
          <w:bCs/>
          <w:sz w:val="22"/>
        </w:rPr>
      </w:pPr>
    </w:p>
    <w:p w14:paraId="35E349C9" w14:textId="10D81CCB" w:rsidR="00803467" w:rsidRPr="00D55F90" w:rsidRDefault="00803467" w:rsidP="0043450F">
      <w:pPr>
        <w:pStyle w:val="HeadingLevel2"/>
        <w:numPr>
          <w:ilvl w:val="1"/>
          <w:numId w:val="3"/>
        </w:numPr>
        <w:spacing w:after="0"/>
        <w:ind w:left="851" w:hanging="851"/>
        <w:rPr>
          <w:rFonts w:ascii="Century Gothic" w:hAnsi="Century Gothic" w:cs="Arial"/>
          <w:b/>
          <w:bCs/>
          <w:sz w:val="22"/>
        </w:rPr>
      </w:pPr>
      <w:r w:rsidRPr="00D55F90">
        <w:rPr>
          <w:rFonts w:ascii="Century Gothic" w:hAnsi="Century Gothic" w:cs="Arial"/>
          <w:b/>
          <w:bCs/>
          <w:sz w:val="22"/>
        </w:rPr>
        <w:t>Pupils</w:t>
      </w:r>
    </w:p>
    <w:p w14:paraId="665E06F5" w14:textId="77777777" w:rsidR="009E46E2" w:rsidRPr="00D55F90" w:rsidRDefault="009E46E2" w:rsidP="009E46E2">
      <w:pPr>
        <w:pStyle w:val="BodyText1"/>
        <w:spacing w:after="0"/>
        <w:ind w:left="0"/>
        <w:rPr>
          <w:rFonts w:ascii="Century Gothic" w:hAnsi="Century Gothic" w:cs="Arial"/>
          <w:sz w:val="22"/>
          <w:szCs w:val="22"/>
        </w:rPr>
      </w:pPr>
    </w:p>
    <w:p w14:paraId="6B926940" w14:textId="7B89891D" w:rsidR="00803467" w:rsidRPr="00D55F90" w:rsidRDefault="00803467" w:rsidP="009E46E2">
      <w:pPr>
        <w:pStyle w:val="BodyText1"/>
        <w:spacing w:after="0"/>
        <w:ind w:left="851"/>
        <w:rPr>
          <w:rFonts w:ascii="Century Gothic" w:hAnsi="Century Gothic" w:cs="Arial"/>
          <w:sz w:val="22"/>
          <w:szCs w:val="22"/>
        </w:rPr>
      </w:pPr>
      <w:r w:rsidRPr="00D55F90">
        <w:rPr>
          <w:rFonts w:ascii="Century Gothic" w:hAnsi="Century Gothic" w:cs="Arial"/>
          <w:sz w:val="22"/>
          <w:szCs w:val="22"/>
        </w:rPr>
        <w:t xml:space="preserve">All pupils of the schools/academies in the Trust are expected to follow the expectations regarding their behaviour to ensure that all pupils can learn and participate in school life effectively. Where those expectations are breached, the behaviour policy will apply. </w:t>
      </w:r>
    </w:p>
    <w:p w14:paraId="23D87B03" w14:textId="77777777" w:rsidR="009D4F9C" w:rsidRPr="00D55F90" w:rsidRDefault="009D4F9C" w:rsidP="009D4F9C">
      <w:pPr>
        <w:pStyle w:val="Heading2"/>
        <w:keepNext w:val="0"/>
        <w:keepLines w:val="0"/>
        <w:widowControl w:val="0"/>
        <w:spacing w:line="240" w:lineRule="auto"/>
        <w:ind w:left="851" w:firstLine="0"/>
        <w:jc w:val="both"/>
        <w:rPr>
          <w:rFonts w:ascii="Century Gothic" w:hAnsi="Century Gothic"/>
        </w:rPr>
      </w:pPr>
      <w:bookmarkStart w:id="9" w:name="_Toc139454426"/>
    </w:p>
    <w:p w14:paraId="6ADCB628" w14:textId="5EF11A07" w:rsidR="00803467" w:rsidRPr="00D55F90" w:rsidRDefault="00FF78E7" w:rsidP="0043450F">
      <w:pPr>
        <w:pStyle w:val="Heading1"/>
        <w:numPr>
          <w:ilvl w:val="0"/>
          <w:numId w:val="3"/>
        </w:numPr>
        <w:spacing w:after="0" w:line="240" w:lineRule="auto"/>
        <w:ind w:left="851" w:hanging="851"/>
        <w:rPr>
          <w:rFonts w:ascii="Century Gothic" w:hAnsi="Century Gothic"/>
          <w:sz w:val="32"/>
          <w:szCs w:val="32"/>
          <w:lang w:eastAsia="en-US"/>
        </w:rPr>
      </w:pPr>
      <w:bookmarkStart w:id="10" w:name="_Toc187411245"/>
      <w:r>
        <w:rPr>
          <w:rFonts w:ascii="Century Gothic" w:hAnsi="Century Gothic"/>
          <w:sz w:val="32"/>
          <w:szCs w:val="32"/>
          <w:lang w:eastAsia="en-US"/>
        </w:rPr>
        <w:t>W</w:t>
      </w:r>
      <w:r w:rsidR="00803467" w:rsidRPr="00D55F90">
        <w:rPr>
          <w:rFonts w:ascii="Century Gothic" w:hAnsi="Century Gothic"/>
          <w:sz w:val="32"/>
          <w:szCs w:val="32"/>
          <w:lang w:eastAsia="en-US"/>
        </w:rPr>
        <w:t>itness evidence and pupil views</w:t>
      </w:r>
      <w:bookmarkEnd w:id="9"/>
      <w:bookmarkEnd w:id="10"/>
    </w:p>
    <w:p w14:paraId="19FABC1E" w14:textId="77777777" w:rsidR="009D4F9C" w:rsidRPr="00D55F90" w:rsidRDefault="009D4F9C" w:rsidP="009D4F9C">
      <w:pPr>
        <w:pStyle w:val="HeadingLevel2"/>
        <w:numPr>
          <w:ilvl w:val="0"/>
          <w:numId w:val="0"/>
        </w:numPr>
        <w:spacing w:after="0"/>
        <w:ind w:left="851"/>
        <w:rPr>
          <w:rFonts w:ascii="Century Gothic" w:hAnsi="Century Gothic" w:cs="Arial"/>
          <w:sz w:val="22"/>
        </w:rPr>
      </w:pPr>
    </w:p>
    <w:p w14:paraId="63BA4914" w14:textId="3AAD75EE" w:rsidR="00803467" w:rsidRPr="00D55F90" w:rsidRDefault="00803467" w:rsidP="00961CC3">
      <w:pPr>
        <w:pStyle w:val="HeadingLevel2"/>
        <w:keepNext/>
        <w:keepLines/>
        <w:numPr>
          <w:ilvl w:val="1"/>
          <w:numId w:val="3"/>
        </w:numPr>
        <w:spacing w:after="0"/>
        <w:ind w:left="851" w:hanging="851"/>
        <w:rPr>
          <w:rFonts w:ascii="Century Gothic" w:hAnsi="Century Gothic" w:cs="Arial"/>
          <w:sz w:val="22"/>
        </w:rPr>
      </w:pPr>
      <w:r w:rsidRPr="00D55F90">
        <w:rPr>
          <w:rFonts w:ascii="Century Gothic" w:hAnsi="Century Gothic" w:cs="Arial"/>
          <w:sz w:val="22"/>
        </w:rPr>
        <w:t>Where witness evidence is relied upon, whether that be from a pupil or a staff member, the statement(s) will be provided at the Governor Disciplinary Committee review meeting. All statements will be signed and dated. The signature will be redacted at the discretion of the</w:t>
      </w:r>
      <w:r w:rsidR="00CA021B" w:rsidRPr="00D55F90">
        <w:rPr>
          <w:rFonts w:ascii="Century Gothic" w:hAnsi="Century Gothic" w:cs="Arial"/>
          <w:sz w:val="22"/>
        </w:rPr>
        <w:t xml:space="preserve"> </w:t>
      </w:r>
      <w:proofErr w:type="gramStart"/>
      <w:r w:rsidRPr="00D55F90">
        <w:rPr>
          <w:rFonts w:ascii="Century Gothic" w:hAnsi="Century Gothic" w:cs="Arial"/>
          <w:sz w:val="22"/>
        </w:rPr>
        <w:t>Principal</w:t>
      </w:r>
      <w:proofErr w:type="gramEnd"/>
      <w:r w:rsidRPr="00D55F90">
        <w:rPr>
          <w:rFonts w:ascii="Century Gothic" w:hAnsi="Century Gothic" w:cs="Arial"/>
          <w:sz w:val="22"/>
        </w:rPr>
        <w:t xml:space="preserve"> to protect the anonymity of the relevant witness if required. Reasons </w:t>
      </w:r>
      <w:r w:rsidR="65807A99" w:rsidRPr="00D55F90">
        <w:rPr>
          <w:rFonts w:ascii="Century Gothic" w:hAnsi="Century Gothic" w:cs="Arial"/>
          <w:sz w:val="22"/>
        </w:rPr>
        <w:t xml:space="preserve">for redaction </w:t>
      </w:r>
      <w:r w:rsidRPr="00D55F90">
        <w:rPr>
          <w:rFonts w:ascii="Century Gothic" w:hAnsi="Century Gothic" w:cs="Arial"/>
          <w:sz w:val="22"/>
        </w:rPr>
        <w:t>may include threats of reprisals.</w:t>
      </w:r>
    </w:p>
    <w:p w14:paraId="30DBD26A" w14:textId="77777777" w:rsidR="009D4F9C" w:rsidRPr="00D55F90" w:rsidRDefault="009D4F9C" w:rsidP="009D4F9C">
      <w:pPr>
        <w:pStyle w:val="HeadingLevel2"/>
        <w:numPr>
          <w:ilvl w:val="0"/>
          <w:numId w:val="0"/>
        </w:numPr>
        <w:spacing w:after="0"/>
        <w:ind w:left="851"/>
        <w:rPr>
          <w:rFonts w:cs="Arial"/>
          <w:szCs w:val="21"/>
        </w:rPr>
      </w:pPr>
    </w:p>
    <w:p w14:paraId="7C928297" w14:textId="76E4CB43" w:rsidR="00803467" w:rsidRPr="00D55F90" w:rsidRDefault="422BB85A" w:rsidP="00BC53BA">
      <w:pPr>
        <w:pStyle w:val="HeadingLevel2"/>
        <w:numPr>
          <w:ilvl w:val="1"/>
          <w:numId w:val="3"/>
        </w:numPr>
        <w:spacing w:after="0"/>
        <w:ind w:left="851" w:hanging="851"/>
        <w:rPr>
          <w:rFonts w:ascii="Century Gothic" w:hAnsi="Century Gothic" w:cs="Arial"/>
          <w:sz w:val="22"/>
        </w:rPr>
      </w:pPr>
      <w:r w:rsidRPr="00D55F90">
        <w:rPr>
          <w:rFonts w:ascii="Century Gothic" w:eastAsia="Century Gothic" w:hAnsi="Century Gothic" w:cs="Century Gothic"/>
          <w:sz w:val="22"/>
        </w:rPr>
        <w:t xml:space="preserve">Before </w:t>
      </w:r>
      <w:proofErr w:type="gramStart"/>
      <w:r w:rsidRPr="00D55F90">
        <w:rPr>
          <w:rFonts w:ascii="Century Gothic" w:eastAsia="Century Gothic" w:hAnsi="Century Gothic" w:cs="Century Gothic"/>
          <w:sz w:val="22"/>
        </w:rPr>
        <w:t>making a decision</w:t>
      </w:r>
      <w:proofErr w:type="gramEnd"/>
      <w:r w:rsidRPr="00D55F90">
        <w:rPr>
          <w:rFonts w:ascii="Century Gothic" w:eastAsia="Century Gothic" w:hAnsi="Century Gothic" w:cs="Century Gothic"/>
          <w:sz w:val="22"/>
        </w:rPr>
        <w:t xml:space="preserve"> to suspend or exclude, and where appropriate, the [Headteacher/Principal] will strive to consider the pupil’s views, taking into account their age and level of understanding. The pupil will also be informed </w:t>
      </w:r>
      <w:r w:rsidRPr="00D55F90">
        <w:rPr>
          <w:rFonts w:ascii="Century Gothic" w:eastAsia="Century Gothic" w:hAnsi="Century Gothic" w:cs="Century Gothic"/>
          <w:sz w:val="22"/>
        </w:rPr>
        <w:lastRenderedPageBreak/>
        <w:t>of how their views have been considered in the decision-making process.</w:t>
      </w:r>
      <w:r w:rsidRPr="00D55F90">
        <w:rPr>
          <w:rFonts w:ascii="Century Gothic" w:hAnsi="Century Gothic" w:cs="Arial"/>
          <w:sz w:val="22"/>
        </w:rPr>
        <w:t xml:space="preserve"> </w:t>
      </w:r>
      <w:r w:rsidR="00803467" w:rsidRPr="00D55F90">
        <w:rPr>
          <w:rFonts w:ascii="Century Gothic" w:hAnsi="Century Gothic" w:cs="Arial"/>
          <w:sz w:val="22"/>
        </w:rPr>
        <w:t xml:space="preserve">Where relevant, the pupil will be given support to express their view, including through advocates such as parents or, if the pupil has one, a social worker. The </w:t>
      </w:r>
      <w:proofErr w:type="gramStart"/>
      <w:r w:rsidR="00803467" w:rsidRPr="00D55F90">
        <w:rPr>
          <w:rFonts w:ascii="Century Gothic" w:hAnsi="Century Gothic" w:cs="Arial"/>
          <w:sz w:val="22"/>
        </w:rPr>
        <w:t>Principal</w:t>
      </w:r>
      <w:proofErr w:type="gramEnd"/>
      <w:r w:rsidR="00803467" w:rsidRPr="00D55F90">
        <w:rPr>
          <w:rFonts w:ascii="Century Gothic" w:hAnsi="Century Gothic" w:cs="Arial"/>
          <w:sz w:val="22"/>
        </w:rPr>
        <w:t xml:space="preserve"> will also take account of any contributing factors identified after an incident of misbehaviour has occurred.</w:t>
      </w:r>
    </w:p>
    <w:p w14:paraId="67B00DF9" w14:textId="77777777" w:rsidR="000F2FDF" w:rsidRPr="00D55F90" w:rsidRDefault="000F2FDF" w:rsidP="000F2FDF">
      <w:pPr>
        <w:pStyle w:val="Heading2"/>
        <w:keepNext w:val="0"/>
        <w:keepLines w:val="0"/>
        <w:widowControl w:val="0"/>
        <w:spacing w:line="240" w:lineRule="auto"/>
        <w:ind w:left="851" w:firstLine="0"/>
        <w:jc w:val="both"/>
        <w:rPr>
          <w:rFonts w:ascii="Century Gothic" w:hAnsi="Century Gothic"/>
        </w:rPr>
      </w:pPr>
      <w:bookmarkStart w:id="11" w:name="_Toc139454427"/>
    </w:p>
    <w:p w14:paraId="1BA8E480" w14:textId="5E4A6921" w:rsidR="00803467" w:rsidRPr="00D55F90" w:rsidRDefault="00803467" w:rsidP="0043450F">
      <w:pPr>
        <w:pStyle w:val="Heading1"/>
        <w:numPr>
          <w:ilvl w:val="0"/>
          <w:numId w:val="3"/>
        </w:numPr>
        <w:spacing w:after="0" w:line="240" w:lineRule="auto"/>
        <w:ind w:left="851" w:hanging="851"/>
        <w:rPr>
          <w:rFonts w:ascii="Century Gothic" w:hAnsi="Century Gothic"/>
          <w:sz w:val="32"/>
          <w:szCs w:val="32"/>
          <w:lang w:eastAsia="en-US"/>
        </w:rPr>
      </w:pPr>
      <w:bookmarkStart w:id="12" w:name="_Toc187411246"/>
      <w:r w:rsidRPr="00D55F90">
        <w:rPr>
          <w:rFonts w:ascii="Century Gothic" w:hAnsi="Century Gothic"/>
          <w:sz w:val="32"/>
          <w:szCs w:val="32"/>
          <w:lang w:eastAsia="en-US"/>
        </w:rPr>
        <w:t>Reintegration strategy meetings following suspension</w:t>
      </w:r>
      <w:r w:rsidRPr="00D55F90">
        <w:rPr>
          <w:rFonts w:ascii="Century Gothic" w:hAnsi="Century Gothic"/>
          <w:sz w:val="32"/>
          <w:szCs w:val="32"/>
        </w:rPr>
        <w:t xml:space="preserve"> </w:t>
      </w:r>
      <w:r w:rsidRPr="00D55F90">
        <w:rPr>
          <w:rFonts w:ascii="Century Gothic" w:hAnsi="Century Gothic"/>
          <w:sz w:val="32"/>
          <w:szCs w:val="32"/>
          <w:lang w:eastAsia="en-US"/>
        </w:rPr>
        <w:t>or off-site direction</w:t>
      </w:r>
      <w:bookmarkEnd w:id="11"/>
      <w:bookmarkEnd w:id="12"/>
    </w:p>
    <w:p w14:paraId="7D332A59" w14:textId="77777777" w:rsidR="00C21DAD" w:rsidRPr="00D55F90" w:rsidRDefault="00C21DAD" w:rsidP="00C21DAD">
      <w:pPr>
        <w:pStyle w:val="HeadingLevel2"/>
        <w:numPr>
          <w:ilvl w:val="0"/>
          <w:numId w:val="0"/>
        </w:numPr>
        <w:spacing w:after="0"/>
        <w:ind w:left="851"/>
        <w:rPr>
          <w:rFonts w:ascii="Century Gothic" w:hAnsi="Century Gothic" w:cs="Arial"/>
          <w:sz w:val="22"/>
        </w:rPr>
      </w:pPr>
    </w:p>
    <w:p w14:paraId="3952CFE7" w14:textId="01D5ABF9" w:rsidR="00803467" w:rsidRPr="00D55F90" w:rsidRDefault="00803467" w:rsidP="0043450F">
      <w:pPr>
        <w:pStyle w:val="HeadingLevel2"/>
        <w:numPr>
          <w:ilvl w:val="1"/>
          <w:numId w:val="3"/>
        </w:numPr>
        <w:spacing w:after="0"/>
        <w:ind w:left="851" w:hanging="851"/>
        <w:rPr>
          <w:rFonts w:ascii="Century Gothic" w:hAnsi="Century Gothic" w:cs="Arial"/>
          <w:sz w:val="22"/>
        </w:rPr>
      </w:pPr>
      <w:r w:rsidRPr="00D55F90">
        <w:rPr>
          <w:rFonts w:ascii="Century Gothic" w:hAnsi="Century Gothic" w:cs="Arial"/>
          <w:sz w:val="22"/>
        </w:rPr>
        <w:t>Where a pupil is suspended or is directed to be educated off-site, upon return to the school/academy both the pupil and parents will be invited to a reintegration strategy meeting. The purpose of the meeting is to:</w:t>
      </w:r>
    </w:p>
    <w:p w14:paraId="4F5D1C42" w14:textId="77777777" w:rsidR="00C21DAD" w:rsidRPr="00D55F90" w:rsidRDefault="00C21DAD" w:rsidP="00C21DAD">
      <w:pPr>
        <w:pStyle w:val="HeadingLevel2"/>
        <w:numPr>
          <w:ilvl w:val="0"/>
          <w:numId w:val="0"/>
        </w:numPr>
        <w:spacing w:after="0"/>
        <w:ind w:left="720" w:hanging="720"/>
        <w:rPr>
          <w:rFonts w:ascii="Century Gothic" w:hAnsi="Century Gothic" w:cs="Arial"/>
          <w:sz w:val="22"/>
        </w:rPr>
      </w:pPr>
    </w:p>
    <w:p w14:paraId="38FE9CBF" w14:textId="74DCA2C4" w:rsidR="00803467" w:rsidRPr="00D55F90" w:rsidRDefault="00803467" w:rsidP="0043450F">
      <w:pPr>
        <w:pStyle w:val="HeadingLevel2"/>
        <w:numPr>
          <w:ilvl w:val="2"/>
          <w:numId w:val="3"/>
        </w:numPr>
        <w:spacing w:after="0"/>
        <w:ind w:left="1701" w:hanging="850"/>
        <w:rPr>
          <w:rFonts w:ascii="Century Gothic" w:hAnsi="Century Gothic" w:cs="Arial"/>
          <w:sz w:val="22"/>
        </w:rPr>
      </w:pPr>
      <w:r w:rsidRPr="00D55F90">
        <w:rPr>
          <w:rFonts w:ascii="Century Gothic" w:hAnsi="Century Gothic" w:cs="Arial"/>
          <w:sz w:val="22"/>
        </w:rPr>
        <w:t xml:space="preserve">offer the </w:t>
      </w:r>
      <w:r w:rsidRPr="00D55F90">
        <w:rPr>
          <w:rFonts w:ascii="Century Gothic" w:hAnsi="Century Gothic"/>
          <w:sz w:val="22"/>
        </w:rPr>
        <w:t>pupil</w:t>
      </w:r>
      <w:r w:rsidRPr="00D55F90">
        <w:rPr>
          <w:rFonts w:ascii="Century Gothic" w:hAnsi="Century Gothic" w:cs="Arial"/>
          <w:sz w:val="22"/>
        </w:rPr>
        <w:t xml:space="preserve"> a fresh </w:t>
      </w:r>
      <w:proofErr w:type="gramStart"/>
      <w:r w:rsidRPr="00D55F90">
        <w:rPr>
          <w:rFonts w:ascii="Century Gothic" w:hAnsi="Century Gothic" w:cs="Arial"/>
          <w:sz w:val="22"/>
        </w:rPr>
        <w:t>start;</w:t>
      </w:r>
      <w:proofErr w:type="gramEnd"/>
      <w:r w:rsidRPr="00D55F90">
        <w:rPr>
          <w:rFonts w:ascii="Century Gothic" w:hAnsi="Century Gothic" w:cs="Arial"/>
          <w:sz w:val="22"/>
        </w:rPr>
        <w:t xml:space="preserve"> </w:t>
      </w:r>
    </w:p>
    <w:p w14:paraId="129C1E9F" w14:textId="77777777" w:rsidR="00C21DAD" w:rsidRPr="00D55F90" w:rsidRDefault="00C21DAD" w:rsidP="00C21DAD">
      <w:pPr>
        <w:pStyle w:val="HeadingLevel2"/>
        <w:numPr>
          <w:ilvl w:val="0"/>
          <w:numId w:val="0"/>
        </w:numPr>
        <w:spacing w:after="0"/>
        <w:ind w:left="1710"/>
        <w:rPr>
          <w:rFonts w:ascii="Century Gothic" w:hAnsi="Century Gothic" w:cs="Arial"/>
          <w:sz w:val="22"/>
        </w:rPr>
      </w:pPr>
    </w:p>
    <w:p w14:paraId="1AD01E56" w14:textId="29FAB91C" w:rsidR="00803467" w:rsidRPr="00D55F90" w:rsidRDefault="00803467" w:rsidP="0043450F">
      <w:pPr>
        <w:pStyle w:val="HeadingLevel2"/>
        <w:numPr>
          <w:ilvl w:val="2"/>
          <w:numId w:val="3"/>
        </w:numPr>
        <w:spacing w:after="0"/>
        <w:ind w:left="1701" w:hanging="850"/>
        <w:rPr>
          <w:rFonts w:ascii="Century Gothic" w:hAnsi="Century Gothic" w:cs="Arial"/>
          <w:sz w:val="22"/>
        </w:rPr>
      </w:pPr>
      <w:r w:rsidRPr="00D55F90">
        <w:rPr>
          <w:rFonts w:ascii="Century Gothic" w:hAnsi="Century Gothic" w:cs="Arial"/>
          <w:sz w:val="22"/>
        </w:rPr>
        <w:t xml:space="preserve">help them </w:t>
      </w:r>
      <w:r w:rsidRPr="00D55F90">
        <w:rPr>
          <w:rFonts w:ascii="Century Gothic" w:hAnsi="Century Gothic"/>
          <w:sz w:val="22"/>
        </w:rPr>
        <w:t>understand</w:t>
      </w:r>
      <w:r w:rsidRPr="00D55F90">
        <w:rPr>
          <w:rFonts w:ascii="Century Gothic" w:hAnsi="Century Gothic" w:cs="Arial"/>
          <w:sz w:val="22"/>
        </w:rPr>
        <w:t xml:space="preserve"> the impact of their behaviour on themselves and </w:t>
      </w:r>
      <w:proofErr w:type="gramStart"/>
      <w:r w:rsidRPr="00D55F90">
        <w:rPr>
          <w:rFonts w:ascii="Century Gothic" w:hAnsi="Century Gothic" w:cs="Arial"/>
          <w:sz w:val="22"/>
        </w:rPr>
        <w:t>others;</w:t>
      </w:r>
      <w:proofErr w:type="gramEnd"/>
    </w:p>
    <w:p w14:paraId="267FF36B" w14:textId="77777777" w:rsidR="00C21DAD" w:rsidRPr="00D55F90" w:rsidRDefault="00C21DAD" w:rsidP="00C21DAD">
      <w:pPr>
        <w:pStyle w:val="HeadingLevel2"/>
        <w:numPr>
          <w:ilvl w:val="0"/>
          <w:numId w:val="0"/>
        </w:numPr>
        <w:spacing w:after="0"/>
        <w:ind w:left="1710"/>
        <w:rPr>
          <w:rFonts w:ascii="Century Gothic" w:hAnsi="Century Gothic" w:cs="Arial"/>
          <w:sz w:val="22"/>
        </w:rPr>
      </w:pPr>
    </w:p>
    <w:p w14:paraId="3D287FA4" w14:textId="0A4F7D20" w:rsidR="00803467" w:rsidRPr="00D55F90" w:rsidRDefault="00803467" w:rsidP="0043450F">
      <w:pPr>
        <w:pStyle w:val="HeadingLevel2"/>
        <w:numPr>
          <w:ilvl w:val="2"/>
          <w:numId w:val="3"/>
        </w:numPr>
        <w:spacing w:after="0"/>
        <w:ind w:left="1701" w:hanging="850"/>
        <w:rPr>
          <w:rFonts w:ascii="Century Gothic" w:hAnsi="Century Gothic" w:cs="Arial"/>
          <w:sz w:val="22"/>
        </w:rPr>
      </w:pPr>
      <w:r w:rsidRPr="00D55F90">
        <w:rPr>
          <w:rFonts w:ascii="Century Gothic" w:hAnsi="Century Gothic" w:cs="Arial"/>
          <w:sz w:val="22"/>
        </w:rPr>
        <w:t xml:space="preserve">remind them to how meet </w:t>
      </w:r>
      <w:r w:rsidRPr="00D55F90">
        <w:rPr>
          <w:rFonts w:ascii="Century Gothic" w:hAnsi="Century Gothic"/>
          <w:sz w:val="22"/>
        </w:rPr>
        <w:t>the</w:t>
      </w:r>
      <w:r w:rsidRPr="00D55F90">
        <w:rPr>
          <w:rFonts w:ascii="Century Gothic" w:hAnsi="Century Gothic" w:cs="Arial"/>
          <w:sz w:val="22"/>
        </w:rPr>
        <w:t xml:space="preserve"> high expectations of behaviour in line with the school </w:t>
      </w:r>
      <w:proofErr w:type="gramStart"/>
      <w:r w:rsidRPr="00D55F90">
        <w:rPr>
          <w:rFonts w:ascii="Century Gothic" w:hAnsi="Century Gothic" w:cs="Arial"/>
          <w:sz w:val="22"/>
        </w:rPr>
        <w:t>culture;</w:t>
      </w:r>
      <w:proofErr w:type="gramEnd"/>
    </w:p>
    <w:p w14:paraId="378B70C7" w14:textId="77777777" w:rsidR="00C21DAD" w:rsidRPr="00D55F90" w:rsidRDefault="00C21DAD" w:rsidP="00C21DAD">
      <w:pPr>
        <w:pStyle w:val="HeadingLevel2"/>
        <w:numPr>
          <w:ilvl w:val="0"/>
          <w:numId w:val="0"/>
        </w:numPr>
        <w:spacing w:after="0"/>
        <w:ind w:left="1710"/>
        <w:rPr>
          <w:rFonts w:ascii="Century Gothic" w:hAnsi="Century Gothic" w:cs="Arial"/>
          <w:sz w:val="22"/>
        </w:rPr>
      </w:pPr>
    </w:p>
    <w:p w14:paraId="55B58B79" w14:textId="15AA0B98" w:rsidR="00803467" w:rsidRPr="00D55F90" w:rsidRDefault="00803467" w:rsidP="0043450F">
      <w:pPr>
        <w:pStyle w:val="HeadingLevel2"/>
        <w:numPr>
          <w:ilvl w:val="2"/>
          <w:numId w:val="3"/>
        </w:numPr>
        <w:spacing w:after="0"/>
        <w:ind w:left="1701" w:hanging="850"/>
        <w:rPr>
          <w:rFonts w:ascii="Century Gothic" w:hAnsi="Century Gothic" w:cs="Arial"/>
          <w:sz w:val="22"/>
        </w:rPr>
      </w:pPr>
      <w:r w:rsidRPr="00D55F90">
        <w:rPr>
          <w:rFonts w:ascii="Century Gothic" w:hAnsi="Century Gothic" w:cs="Arial"/>
          <w:sz w:val="22"/>
        </w:rPr>
        <w:t xml:space="preserve">foster a </w:t>
      </w:r>
      <w:r w:rsidRPr="00D55F90">
        <w:rPr>
          <w:rFonts w:ascii="Century Gothic" w:hAnsi="Century Gothic"/>
          <w:sz w:val="22"/>
        </w:rPr>
        <w:t>renewed</w:t>
      </w:r>
      <w:r w:rsidRPr="00D55F90">
        <w:rPr>
          <w:rFonts w:ascii="Century Gothic" w:hAnsi="Century Gothic" w:cs="Arial"/>
          <w:sz w:val="22"/>
        </w:rPr>
        <w:t xml:space="preserve"> sense of belonging within the school community; and </w:t>
      </w:r>
    </w:p>
    <w:p w14:paraId="6E424AA4" w14:textId="77777777" w:rsidR="00C21DAD" w:rsidRPr="00D55F90" w:rsidRDefault="00C21DAD" w:rsidP="00C21DAD">
      <w:pPr>
        <w:pStyle w:val="HeadingLevel2"/>
        <w:numPr>
          <w:ilvl w:val="0"/>
          <w:numId w:val="0"/>
        </w:numPr>
        <w:spacing w:after="0"/>
        <w:ind w:left="1710"/>
        <w:rPr>
          <w:rFonts w:ascii="Century Gothic" w:hAnsi="Century Gothic" w:cs="Arial"/>
          <w:sz w:val="22"/>
        </w:rPr>
      </w:pPr>
    </w:p>
    <w:p w14:paraId="30B47314" w14:textId="7B7262B9" w:rsidR="00803467" w:rsidRPr="00D55F90" w:rsidRDefault="00803467" w:rsidP="0043450F">
      <w:pPr>
        <w:pStyle w:val="HeadingLevel2"/>
        <w:numPr>
          <w:ilvl w:val="2"/>
          <w:numId w:val="3"/>
        </w:numPr>
        <w:spacing w:after="0"/>
        <w:ind w:left="1701" w:hanging="850"/>
        <w:rPr>
          <w:rFonts w:ascii="Century Gothic" w:hAnsi="Century Gothic" w:cs="Arial"/>
          <w:sz w:val="22"/>
        </w:rPr>
      </w:pPr>
      <w:r w:rsidRPr="00D55F90">
        <w:rPr>
          <w:rFonts w:ascii="Century Gothic" w:hAnsi="Century Gothic" w:cs="Arial"/>
          <w:sz w:val="22"/>
        </w:rPr>
        <w:t xml:space="preserve">build </w:t>
      </w:r>
      <w:r w:rsidRPr="00D55F90">
        <w:rPr>
          <w:rFonts w:ascii="Century Gothic" w:hAnsi="Century Gothic"/>
          <w:sz w:val="22"/>
        </w:rPr>
        <w:t>engagement</w:t>
      </w:r>
      <w:r w:rsidRPr="00D55F90">
        <w:rPr>
          <w:rFonts w:ascii="Century Gothic" w:hAnsi="Century Gothic" w:cs="Arial"/>
          <w:sz w:val="22"/>
        </w:rPr>
        <w:t xml:space="preserve"> with learning,</w:t>
      </w:r>
    </w:p>
    <w:p w14:paraId="41AAE9ED" w14:textId="77777777" w:rsidR="00C21DAD" w:rsidRPr="00D55F90" w:rsidRDefault="00C21DAD" w:rsidP="00C21DAD">
      <w:pPr>
        <w:pStyle w:val="BodyText1"/>
        <w:spacing w:after="0"/>
        <w:rPr>
          <w:rFonts w:ascii="Century Gothic" w:hAnsi="Century Gothic" w:cs="Arial"/>
          <w:sz w:val="22"/>
          <w:szCs w:val="22"/>
        </w:rPr>
      </w:pPr>
    </w:p>
    <w:p w14:paraId="15AFA31B" w14:textId="0036641A" w:rsidR="00803467" w:rsidRPr="00D55F90" w:rsidRDefault="00803467" w:rsidP="00C21DAD">
      <w:pPr>
        <w:pStyle w:val="BodyText1"/>
        <w:spacing w:after="0"/>
        <w:ind w:left="851"/>
        <w:rPr>
          <w:rFonts w:ascii="Century Gothic" w:hAnsi="Century Gothic" w:cs="Arial"/>
          <w:sz w:val="22"/>
          <w:szCs w:val="22"/>
        </w:rPr>
      </w:pPr>
      <w:r w:rsidRPr="00D55F90">
        <w:rPr>
          <w:rFonts w:ascii="Century Gothic" w:hAnsi="Century Gothic" w:cs="Arial"/>
          <w:sz w:val="22"/>
          <w:szCs w:val="22"/>
        </w:rPr>
        <w:t>so that further suspensions are not needed. School staff will work with the pupil to understand what led to the behaviour and to establish if any changes can be made or further support implemented from a pastoral or practical perspective that might reduce the chance of repeat behaviours. Previous behaviour is not seen as an obstacle to future success.</w:t>
      </w:r>
    </w:p>
    <w:p w14:paraId="67B4F629" w14:textId="77777777" w:rsidR="00C21DAD" w:rsidRPr="00D55F90" w:rsidRDefault="00C21DAD" w:rsidP="00C21DAD">
      <w:pPr>
        <w:pStyle w:val="HeadingLevel2"/>
        <w:numPr>
          <w:ilvl w:val="0"/>
          <w:numId w:val="0"/>
        </w:numPr>
        <w:spacing w:after="0"/>
        <w:ind w:left="851"/>
        <w:rPr>
          <w:rFonts w:ascii="Century Gothic" w:hAnsi="Century Gothic" w:cs="Arial"/>
          <w:sz w:val="22"/>
        </w:rPr>
      </w:pPr>
    </w:p>
    <w:p w14:paraId="0E10F850" w14:textId="60B7012D" w:rsidR="00803467" w:rsidRPr="00D55F90" w:rsidRDefault="00803467" w:rsidP="0043450F">
      <w:pPr>
        <w:pStyle w:val="HeadingLevel2"/>
        <w:numPr>
          <w:ilvl w:val="1"/>
          <w:numId w:val="3"/>
        </w:numPr>
        <w:spacing w:after="0"/>
        <w:ind w:left="851" w:hanging="851"/>
        <w:rPr>
          <w:rFonts w:ascii="Century Gothic" w:hAnsi="Century Gothic" w:cs="Arial"/>
          <w:sz w:val="22"/>
        </w:rPr>
      </w:pPr>
      <w:r w:rsidRPr="00D55F90">
        <w:rPr>
          <w:rFonts w:ascii="Century Gothic" w:hAnsi="Century Gothic" w:cs="Arial"/>
          <w:sz w:val="22"/>
        </w:rPr>
        <w:t>The reintegration meeting will take place, regardless of whether the parent or pupil attends. The outcomes of the meeting will then be shared with the parent and pupil and will be included in any information provided to a Governor Disciplinary Committee.</w:t>
      </w:r>
    </w:p>
    <w:p w14:paraId="6B696ECB" w14:textId="77777777" w:rsidR="00C21DAD" w:rsidRPr="00D55F90" w:rsidRDefault="00C21DAD" w:rsidP="00C21DAD">
      <w:pPr>
        <w:pStyle w:val="HeadingLevel2"/>
        <w:numPr>
          <w:ilvl w:val="0"/>
          <w:numId w:val="0"/>
        </w:numPr>
        <w:spacing w:after="0"/>
        <w:ind w:left="851"/>
        <w:rPr>
          <w:rFonts w:ascii="Century Gothic" w:hAnsi="Century Gothic" w:cs="Arial"/>
          <w:sz w:val="22"/>
        </w:rPr>
      </w:pPr>
    </w:p>
    <w:p w14:paraId="3C12BCB3" w14:textId="62807753" w:rsidR="00803467" w:rsidRPr="00D55F90" w:rsidRDefault="00803467" w:rsidP="0043450F">
      <w:pPr>
        <w:pStyle w:val="HeadingLevel2"/>
        <w:numPr>
          <w:ilvl w:val="1"/>
          <w:numId w:val="3"/>
        </w:numPr>
        <w:spacing w:after="0"/>
        <w:ind w:left="851" w:hanging="851"/>
        <w:rPr>
          <w:rFonts w:ascii="Century Gothic" w:hAnsi="Century Gothic" w:cs="Arial"/>
          <w:sz w:val="22"/>
        </w:rPr>
      </w:pPr>
      <w:r w:rsidRPr="00D55F90">
        <w:rPr>
          <w:rFonts w:ascii="Century Gothic" w:hAnsi="Century Gothic" w:cs="Arial"/>
          <w:sz w:val="22"/>
        </w:rPr>
        <w:t xml:space="preserve">There should be no delay in returning to school; </w:t>
      </w:r>
      <w:r w:rsidR="000D2BFE">
        <w:rPr>
          <w:rFonts w:ascii="Century Gothic" w:hAnsi="Century Gothic" w:cs="Arial"/>
          <w:sz w:val="22"/>
        </w:rPr>
        <w:t>Great Bedwyn C.E Primary School</w:t>
      </w:r>
      <w:r w:rsidRPr="00D55F90">
        <w:rPr>
          <w:rFonts w:ascii="Century Gothic" w:hAnsi="Century Gothic" w:cs="Arial"/>
          <w:sz w:val="22"/>
        </w:rPr>
        <w:t xml:space="preserve"> will not refuse a student attending while a return to school or re-integration meeting is being arranged.</w:t>
      </w:r>
    </w:p>
    <w:p w14:paraId="35DDFC3D" w14:textId="756EA3DC" w:rsidR="00803467" w:rsidRPr="00D55F90" w:rsidRDefault="000D2BFE" w:rsidP="0043450F">
      <w:pPr>
        <w:pStyle w:val="HeadingLevel2"/>
        <w:numPr>
          <w:ilvl w:val="1"/>
          <w:numId w:val="3"/>
        </w:numPr>
        <w:spacing w:after="0"/>
        <w:ind w:left="851" w:hanging="851"/>
        <w:rPr>
          <w:rFonts w:ascii="Century Gothic" w:hAnsi="Century Gothic" w:cs="Arial"/>
          <w:sz w:val="22"/>
        </w:rPr>
      </w:pPr>
      <w:r>
        <w:rPr>
          <w:rFonts w:ascii="Century Gothic" w:hAnsi="Century Gothic" w:cs="Arial"/>
          <w:sz w:val="22"/>
        </w:rPr>
        <w:t>Great Bedwyn C.E Primary School</w:t>
      </w:r>
      <w:r w:rsidR="00803467" w:rsidRPr="00D55F90">
        <w:rPr>
          <w:rFonts w:ascii="Century Gothic" w:hAnsi="Century Gothic" w:cs="Arial"/>
          <w:sz w:val="22"/>
        </w:rPr>
        <w:t xml:space="preserve"> uses various measures to support a pupil’s successful reintegration including:</w:t>
      </w:r>
    </w:p>
    <w:p w14:paraId="4FA52768" w14:textId="77777777" w:rsidR="00961CC3" w:rsidRPr="00D55F90" w:rsidRDefault="00961CC3" w:rsidP="00961CC3">
      <w:pPr>
        <w:pStyle w:val="HeadingLevel2"/>
        <w:numPr>
          <w:ilvl w:val="0"/>
          <w:numId w:val="0"/>
        </w:numPr>
        <w:spacing w:after="0"/>
        <w:ind w:left="1701"/>
        <w:rPr>
          <w:rFonts w:ascii="Century Gothic" w:hAnsi="Century Gothic" w:cs="Arial"/>
          <w:sz w:val="22"/>
        </w:rPr>
      </w:pPr>
    </w:p>
    <w:p w14:paraId="20228881" w14:textId="03A57082" w:rsidR="00803467" w:rsidRPr="00D55F90" w:rsidRDefault="00803467" w:rsidP="0043450F">
      <w:pPr>
        <w:pStyle w:val="HeadingLevel2"/>
        <w:numPr>
          <w:ilvl w:val="2"/>
          <w:numId w:val="3"/>
        </w:numPr>
        <w:spacing w:after="0"/>
        <w:ind w:left="1701" w:hanging="850"/>
        <w:rPr>
          <w:rFonts w:ascii="Century Gothic" w:hAnsi="Century Gothic" w:cs="Arial"/>
          <w:sz w:val="22"/>
        </w:rPr>
      </w:pPr>
      <w:r w:rsidRPr="00D55F90">
        <w:rPr>
          <w:rFonts w:ascii="Century Gothic" w:hAnsi="Century Gothic" w:cs="Arial"/>
          <w:sz w:val="22"/>
        </w:rPr>
        <w:t>daily contact with a designated pastoral professional in-</w:t>
      </w:r>
      <w:proofErr w:type="gramStart"/>
      <w:r w:rsidRPr="00D55F90">
        <w:rPr>
          <w:rFonts w:ascii="Century Gothic" w:hAnsi="Century Gothic"/>
          <w:sz w:val="22"/>
        </w:rPr>
        <w:t>school</w:t>
      </w:r>
      <w:r w:rsidRPr="00D55F90">
        <w:rPr>
          <w:rFonts w:ascii="Century Gothic" w:hAnsi="Century Gothic" w:cs="Arial"/>
          <w:sz w:val="22"/>
        </w:rPr>
        <w:t>;</w:t>
      </w:r>
      <w:proofErr w:type="gramEnd"/>
    </w:p>
    <w:p w14:paraId="11E64B33" w14:textId="77777777" w:rsidR="005A3E5E" w:rsidRPr="00D55F90" w:rsidRDefault="005A3E5E" w:rsidP="005A3E5E">
      <w:pPr>
        <w:pStyle w:val="HeadingLevel2"/>
        <w:numPr>
          <w:ilvl w:val="0"/>
          <w:numId w:val="0"/>
        </w:numPr>
        <w:spacing w:after="0"/>
        <w:ind w:left="1710"/>
        <w:rPr>
          <w:rFonts w:ascii="Century Gothic" w:hAnsi="Century Gothic" w:cs="Arial"/>
          <w:sz w:val="22"/>
        </w:rPr>
      </w:pPr>
    </w:p>
    <w:p w14:paraId="6954A10F" w14:textId="77777777" w:rsidR="00803467" w:rsidRPr="00D55F90" w:rsidRDefault="00803467" w:rsidP="0043450F">
      <w:pPr>
        <w:pStyle w:val="HeadingLevel2"/>
        <w:numPr>
          <w:ilvl w:val="2"/>
          <w:numId w:val="3"/>
        </w:numPr>
        <w:spacing w:after="0"/>
        <w:ind w:left="1701" w:hanging="850"/>
        <w:rPr>
          <w:rFonts w:ascii="Century Gothic" w:hAnsi="Century Gothic" w:cs="Arial"/>
          <w:sz w:val="22"/>
        </w:rPr>
      </w:pPr>
      <w:r w:rsidRPr="00D55F90">
        <w:rPr>
          <w:rFonts w:ascii="Century Gothic" w:hAnsi="Century Gothic" w:cs="Arial"/>
          <w:sz w:val="22"/>
        </w:rPr>
        <w:t xml:space="preserve">ensuring the pupil receives academic support upon return to catch up on any lost </w:t>
      </w:r>
      <w:proofErr w:type="gramStart"/>
      <w:r w:rsidRPr="00D55F90">
        <w:rPr>
          <w:rFonts w:ascii="Century Gothic" w:hAnsi="Century Gothic"/>
          <w:sz w:val="22"/>
        </w:rPr>
        <w:t>progress</w:t>
      </w:r>
      <w:r w:rsidRPr="00D55F90">
        <w:rPr>
          <w:rFonts w:ascii="Century Gothic" w:hAnsi="Century Gothic" w:cs="Arial"/>
          <w:sz w:val="22"/>
        </w:rPr>
        <w:t>;</w:t>
      </w:r>
      <w:proofErr w:type="gramEnd"/>
      <w:r w:rsidRPr="00D55F90">
        <w:rPr>
          <w:rFonts w:ascii="Century Gothic" w:hAnsi="Century Gothic" w:cs="Arial"/>
          <w:sz w:val="22"/>
        </w:rPr>
        <w:t xml:space="preserve"> </w:t>
      </w:r>
    </w:p>
    <w:p w14:paraId="01D01C77" w14:textId="77777777" w:rsidR="000F2FDF" w:rsidRPr="00D55F90" w:rsidRDefault="000F2FDF" w:rsidP="000F2FDF">
      <w:pPr>
        <w:pStyle w:val="HeadingLevel2"/>
        <w:numPr>
          <w:ilvl w:val="0"/>
          <w:numId w:val="0"/>
        </w:numPr>
        <w:spacing w:after="0"/>
        <w:ind w:left="1710"/>
        <w:rPr>
          <w:rFonts w:ascii="Century Gothic" w:hAnsi="Century Gothic" w:cs="Arial"/>
          <w:sz w:val="22"/>
        </w:rPr>
      </w:pPr>
    </w:p>
    <w:p w14:paraId="6EB3A98B" w14:textId="06A84E4A" w:rsidR="00803467" w:rsidRPr="00D55F90" w:rsidRDefault="00803467" w:rsidP="0043450F">
      <w:pPr>
        <w:pStyle w:val="HeadingLevel2"/>
        <w:numPr>
          <w:ilvl w:val="2"/>
          <w:numId w:val="3"/>
        </w:numPr>
        <w:spacing w:after="0"/>
        <w:ind w:left="1701" w:hanging="850"/>
        <w:rPr>
          <w:rFonts w:ascii="Century Gothic" w:hAnsi="Century Gothic" w:cs="Arial"/>
          <w:sz w:val="22"/>
        </w:rPr>
      </w:pPr>
      <w:r w:rsidRPr="00D55F90">
        <w:rPr>
          <w:rFonts w:ascii="Century Gothic" w:hAnsi="Century Gothic" w:cs="Arial"/>
          <w:sz w:val="22"/>
        </w:rPr>
        <w:t xml:space="preserve">planned pastoral </w:t>
      </w:r>
      <w:proofErr w:type="gramStart"/>
      <w:r w:rsidRPr="00D55F90">
        <w:rPr>
          <w:rFonts w:ascii="Century Gothic" w:hAnsi="Century Gothic" w:cs="Arial"/>
          <w:sz w:val="22"/>
        </w:rPr>
        <w:t>interventions;</w:t>
      </w:r>
      <w:proofErr w:type="gramEnd"/>
      <w:r w:rsidRPr="00D55F90">
        <w:rPr>
          <w:rFonts w:ascii="Century Gothic" w:hAnsi="Century Gothic" w:cs="Arial"/>
          <w:sz w:val="22"/>
        </w:rPr>
        <w:t xml:space="preserve"> </w:t>
      </w:r>
    </w:p>
    <w:p w14:paraId="5C8A76FD" w14:textId="77777777" w:rsidR="000F2FDF" w:rsidRPr="00D55F90" w:rsidRDefault="000F2FDF" w:rsidP="00D55F90">
      <w:pPr>
        <w:pStyle w:val="HeadingLevel2"/>
        <w:numPr>
          <w:ilvl w:val="0"/>
          <w:numId w:val="0"/>
        </w:numPr>
        <w:spacing w:after="0"/>
        <w:rPr>
          <w:rFonts w:ascii="Century Gothic" w:hAnsi="Century Gothic" w:cs="Arial"/>
          <w:sz w:val="22"/>
        </w:rPr>
      </w:pPr>
    </w:p>
    <w:p w14:paraId="1EB07CF4" w14:textId="48D989DB" w:rsidR="00803467" w:rsidRPr="00D55F90" w:rsidRDefault="00803467" w:rsidP="0043450F">
      <w:pPr>
        <w:pStyle w:val="HeadingLevel2"/>
        <w:numPr>
          <w:ilvl w:val="2"/>
          <w:numId w:val="3"/>
        </w:numPr>
        <w:spacing w:after="0"/>
        <w:ind w:left="1701" w:hanging="850"/>
        <w:rPr>
          <w:rFonts w:ascii="Century Gothic" w:hAnsi="Century Gothic" w:cs="Arial"/>
          <w:sz w:val="22"/>
        </w:rPr>
      </w:pPr>
      <w:r w:rsidRPr="00D55F90">
        <w:rPr>
          <w:rFonts w:ascii="Century Gothic" w:hAnsi="Century Gothic" w:cs="Arial"/>
          <w:sz w:val="22"/>
        </w:rPr>
        <w:lastRenderedPageBreak/>
        <w:t xml:space="preserve">regular </w:t>
      </w:r>
      <w:r w:rsidRPr="00D55F90">
        <w:rPr>
          <w:rFonts w:ascii="Century Gothic" w:hAnsi="Century Gothic"/>
          <w:sz w:val="22"/>
        </w:rPr>
        <w:t>reviews</w:t>
      </w:r>
      <w:r w:rsidRPr="00D55F90">
        <w:rPr>
          <w:rFonts w:ascii="Century Gothic" w:hAnsi="Century Gothic" w:cs="Arial"/>
          <w:sz w:val="22"/>
        </w:rPr>
        <w:t xml:space="preserve"> with the pupil and parents to praise progress being made and raise and address any concerns at an early stage; and</w:t>
      </w:r>
    </w:p>
    <w:p w14:paraId="543DB4B5" w14:textId="77777777" w:rsidR="000F2FDF" w:rsidRPr="00D55F90" w:rsidRDefault="000F2FDF" w:rsidP="000F2FDF">
      <w:pPr>
        <w:pStyle w:val="HeadingLevel2"/>
        <w:numPr>
          <w:ilvl w:val="0"/>
          <w:numId w:val="0"/>
        </w:numPr>
        <w:spacing w:after="0"/>
        <w:ind w:left="1710"/>
        <w:rPr>
          <w:rFonts w:ascii="Century Gothic" w:hAnsi="Century Gothic" w:cs="Arial"/>
          <w:sz w:val="22"/>
        </w:rPr>
      </w:pPr>
    </w:p>
    <w:p w14:paraId="73B65F19" w14:textId="5FE7A1F9" w:rsidR="00803467" w:rsidRPr="00D55F90" w:rsidRDefault="00803467" w:rsidP="0043450F">
      <w:pPr>
        <w:pStyle w:val="HeadingLevel2"/>
        <w:numPr>
          <w:ilvl w:val="2"/>
          <w:numId w:val="3"/>
        </w:numPr>
        <w:spacing w:after="0"/>
        <w:ind w:left="1701" w:hanging="850"/>
        <w:rPr>
          <w:rFonts w:ascii="Century Gothic" w:hAnsi="Century Gothic" w:cs="Arial"/>
          <w:sz w:val="22"/>
        </w:rPr>
      </w:pPr>
      <w:r w:rsidRPr="00D55F90">
        <w:rPr>
          <w:rFonts w:ascii="Century Gothic" w:hAnsi="Century Gothic"/>
          <w:sz w:val="22"/>
        </w:rPr>
        <w:t>informing</w:t>
      </w:r>
      <w:r w:rsidRPr="00D55F90">
        <w:rPr>
          <w:rFonts w:ascii="Century Gothic" w:hAnsi="Century Gothic" w:cs="Arial"/>
          <w:sz w:val="22"/>
        </w:rPr>
        <w:t xml:space="preserve"> the pupil, parents and staff of potential external support.</w:t>
      </w:r>
    </w:p>
    <w:p w14:paraId="7630EEF8" w14:textId="77777777" w:rsidR="000F2FDF" w:rsidRPr="00D55F90" w:rsidRDefault="000F2FDF" w:rsidP="000F2FDF">
      <w:pPr>
        <w:pStyle w:val="Heading2"/>
        <w:keepNext w:val="0"/>
        <w:keepLines w:val="0"/>
        <w:widowControl w:val="0"/>
        <w:spacing w:line="240" w:lineRule="auto"/>
        <w:ind w:left="851" w:firstLine="0"/>
        <w:jc w:val="both"/>
        <w:rPr>
          <w:rFonts w:ascii="Century Gothic" w:hAnsi="Century Gothic"/>
        </w:rPr>
      </w:pPr>
      <w:bookmarkStart w:id="13" w:name="_Toc139454428"/>
    </w:p>
    <w:p w14:paraId="366B46B5" w14:textId="48A828C5" w:rsidR="00803467" w:rsidRPr="00D55F90" w:rsidRDefault="00803467" w:rsidP="0043450F">
      <w:pPr>
        <w:pStyle w:val="Heading1"/>
        <w:numPr>
          <w:ilvl w:val="0"/>
          <w:numId w:val="3"/>
        </w:numPr>
        <w:spacing w:after="0" w:line="240" w:lineRule="auto"/>
        <w:ind w:left="851" w:hanging="851"/>
        <w:rPr>
          <w:rFonts w:ascii="Century Gothic" w:hAnsi="Century Gothic"/>
          <w:sz w:val="32"/>
          <w:szCs w:val="32"/>
        </w:rPr>
      </w:pPr>
      <w:bookmarkStart w:id="14" w:name="_Toc187411247"/>
      <w:r w:rsidRPr="00D55F90">
        <w:rPr>
          <w:rFonts w:ascii="Century Gothic" w:hAnsi="Century Gothic"/>
          <w:sz w:val="32"/>
          <w:szCs w:val="32"/>
        </w:rPr>
        <w:t>Cancelling a suspension or exclusion</w:t>
      </w:r>
      <w:bookmarkEnd w:id="13"/>
      <w:bookmarkEnd w:id="14"/>
      <w:r w:rsidRPr="00D55F90">
        <w:rPr>
          <w:rFonts w:ascii="Century Gothic" w:hAnsi="Century Gothic"/>
          <w:sz w:val="32"/>
          <w:szCs w:val="32"/>
        </w:rPr>
        <w:t xml:space="preserve"> </w:t>
      </w:r>
    </w:p>
    <w:p w14:paraId="5DB51497" w14:textId="77777777" w:rsidR="000F2FDF" w:rsidRPr="00D55F90" w:rsidRDefault="000F2FDF" w:rsidP="000F2FDF">
      <w:pPr>
        <w:pStyle w:val="HeadingLevel2"/>
        <w:numPr>
          <w:ilvl w:val="0"/>
          <w:numId w:val="0"/>
        </w:numPr>
        <w:spacing w:after="0"/>
        <w:ind w:left="851"/>
        <w:rPr>
          <w:rFonts w:ascii="Century Gothic" w:hAnsi="Century Gothic" w:cs="Arial"/>
          <w:sz w:val="22"/>
        </w:rPr>
      </w:pPr>
    </w:p>
    <w:p w14:paraId="4C8454B6" w14:textId="61E8EB3F" w:rsidR="00803467" w:rsidRPr="00D55F90" w:rsidRDefault="00803467" w:rsidP="0043450F">
      <w:pPr>
        <w:pStyle w:val="HeadingLevel2"/>
        <w:numPr>
          <w:ilvl w:val="1"/>
          <w:numId w:val="3"/>
        </w:numPr>
        <w:spacing w:after="0"/>
        <w:ind w:left="851" w:hanging="851"/>
        <w:rPr>
          <w:rFonts w:ascii="Century Gothic" w:hAnsi="Century Gothic" w:cs="Arial"/>
          <w:sz w:val="22"/>
        </w:rPr>
      </w:pPr>
      <w:r w:rsidRPr="00D55F90">
        <w:rPr>
          <w:rFonts w:ascii="Century Gothic" w:hAnsi="Century Gothic" w:cs="Arial"/>
          <w:sz w:val="22"/>
        </w:rPr>
        <w:t xml:space="preserve">A suspension or exclusion can be cancelled by the </w:t>
      </w:r>
      <w:proofErr w:type="gramStart"/>
      <w:r w:rsidRPr="00D55F90">
        <w:rPr>
          <w:rFonts w:ascii="Century Gothic" w:hAnsi="Century Gothic" w:cs="Arial"/>
          <w:sz w:val="22"/>
        </w:rPr>
        <w:t>Principal</w:t>
      </w:r>
      <w:proofErr w:type="gramEnd"/>
      <w:r w:rsidR="00343A29" w:rsidRPr="00D55F90">
        <w:rPr>
          <w:rFonts w:ascii="Century Gothic" w:hAnsi="Century Gothic" w:cs="Arial"/>
          <w:sz w:val="22"/>
        </w:rPr>
        <w:t xml:space="preserve"> </w:t>
      </w:r>
      <w:r w:rsidRPr="00D55F90">
        <w:rPr>
          <w:rFonts w:ascii="Century Gothic" w:hAnsi="Century Gothic" w:cs="Arial"/>
          <w:sz w:val="22"/>
        </w:rPr>
        <w:t xml:space="preserve">as long as the suspension or exclusion has not been considered by the Governor Disciplinary Committee. In relation to an exclusion, it cannot be cancelled if the total time the pupil was excluded or suspended that academic year would be over 45 days at the point of the decision to cancel the exclusion. </w:t>
      </w:r>
    </w:p>
    <w:p w14:paraId="6D78BD68" w14:textId="77777777" w:rsidR="000F2FDF" w:rsidRPr="00D55F90" w:rsidRDefault="000F2FDF" w:rsidP="000F2FDF">
      <w:pPr>
        <w:pStyle w:val="HeadingLevel2"/>
        <w:numPr>
          <w:ilvl w:val="0"/>
          <w:numId w:val="0"/>
        </w:numPr>
        <w:spacing w:after="0"/>
        <w:ind w:left="851"/>
        <w:rPr>
          <w:rFonts w:ascii="Century Gothic" w:hAnsi="Century Gothic" w:cs="Arial"/>
          <w:sz w:val="22"/>
        </w:rPr>
      </w:pPr>
    </w:p>
    <w:p w14:paraId="0BB2A47C" w14:textId="7200256D" w:rsidR="00803467" w:rsidRPr="00D55F90" w:rsidRDefault="00803467" w:rsidP="0043450F">
      <w:pPr>
        <w:pStyle w:val="HeadingLevel2"/>
        <w:numPr>
          <w:ilvl w:val="1"/>
          <w:numId w:val="3"/>
        </w:numPr>
        <w:spacing w:after="0"/>
        <w:ind w:left="851" w:hanging="851"/>
        <w:rPr>
          <w:rFonts w:ascii="Century Gothic" w:hAnsi="Century Gothic" w:cs="Arial"/>
          <w:sz w:val="22"/>
        </w:rPr>
      </w:pPr>
      <w:r w:rsidRPr="00D55F90">
        <w:rPr>
          <w:rFonts w:ascii="Century Gothic" w:hAnsi="Century Gothic" w:cs="Arial"/>
          <w:sz w:val="22"/>
        </w:rPr>
        <w:t xml:space="preserve">Where a suspension or exclusion is cancelled, the relevant parties will be informed by the Principal in accordance with the </w:t>
      </w:r>
      <w:hyperlink r:id="rId19" w:history="1">
        <w:r w:rsidRPr="00D55F90">
          <w:rPr>
            <w:rStyle w:val="Hyperlink"/>
            <w:rFonts w:ascii="Century Gothic" w:hAnsi="Century Gothic" w:cs="Arial"/>
            <w:sz w:val="22"/>
          </w:rPr>
          <w:t>Statutory Guidance on Suspensions and Exclusions.</w:t>
        </w:r>
      </w:hyperlink>
      <w:r w:rsidRPr="00D55F90">
        <w:rPr>
          <w:rFonts w:ascii="Century Gothic" w:hAnsi="Century Gothic" w:cs="Arial"/>
          <w:sz w:val="22"/>
        </w:rPr>
        <w:t xml:space="preserve"> </w:t>
      </w:r>
    </w:p>
    <w:p w14:paraId="00D9EAEB" w14:textId="77777777" w:rsidR="000F2FDF" w:rsidRPr="00D55F90" w:rsidRDefault="000F2FDF" w:rsidP="000F2FDF">
      <w:pPr>
        <w:pStyle w:val="HeadingLevel2"/>
        <w:numPr>
          <w:ilvl w:val="0"/>
          <w:numId w:val="0"/>
        </w:numPr>
        <w:spacing w:after="0"/>
        <w:ind w:left="851"/>
        <w:rPr>
          <w:rFonts w:ascii="Century Gothic" w:hAnsi="Century Gothic"/>
          <w:sz w:val="22"/>
        </w:rPr>
      </w:pPr>
    </w:p>
    <w:p w14:paraId="387FF149" w14:textId="7DEABCCD" w:rsidR="000F2FDF" w:rsidRPr="00D55F90" w:rsidRDefault="00803467" w:rsidP="0043450F">
      <w:pPr>
        <w:pStyle w:val="HeadingLevel2"/>
        <w:numPr>
          <w:ilvl w:val="1"/>
          <w:numId w:val="3"/>
        </w:numPr>
        <w:spacing w:after="0"/>
        <w:ind w:left="851" w:hanging="851"/>
      </w:pPr>
      <w:r w:rsidRPr="00D55F90">
        <w:rPr>
          <w:rFonts w:ascii="Century Gothic" w:hAnsi="Century Gothic"/>
          <w:sz w:val="22"/>
        </w:rPr>
        <w:t xml:space="preserve">Any days spent out of school </w:t>
      </w:r>
      <w:proofErr w:type="gramStart"/>
      <w:r w:rsidRPr="00D55F90">
        <w:rPr>
          <w:rFonts w:ascii="Century Gothic" w:hAnsi="Century Gothic"/>
          <w:sz w:val="22"/>
        </w:rPr>
        <w:t>as a result of</w:t>
      </w:r>
      <w:proofErr w:type="gramEnd"/>
      <w:r w:rsidRPr="00D55F90">
        <w:rPr>
          <w:rFonts w:ascii="Century Gothic" w:hAnsi="Century Gothic"/>
          <w:sz w:val="22"/>
        </w:rPr>
        <w:t xml:space="preserve"> any exclusion, prior to the cancellation will count towards the maximum of 45 days permitted in any school year</w:t>
      </w:r>
      <w:r w:rsidR="000F2FDF" w:rsidRPr="00D55F90">
        <w:rPr>
          <w:rFonts w:ascii="Century Gothic" w:hAnsi="Century Gothic"/>
          <w:sz w:val="22"/>
        </w:rPr>
        <w:t>.</w:t>
      </w:r>
    </w:p>
    <w:p w14:paraId="2935542B" w14:textId="77777777" w:rsidR="000F2FDF" w:rsidRPr="00D55F90" w:rsidRDefault="000F2FDF" w:rsidP="000F2FDF">
      <w:pPr>
        <w:pStyle w:val="Heading2"/>
        <w:keepNext w:val="0"/>
        <w:keepLines w:val="0"/>
        <w:widowControl w:val="0"/>
        <w:spacing w:line="240" w:lineRule="auto"/>
        <w:ind w:left="851" w:firstLine="0"/>
        <w:jc w:val="both"/>
        <w:rPr>
          <w:rFonts w:ascii="Century Gothic" w:hAnsi="Century Gothic"/>
        </w:rPr>
      </w:pPr>
      <w:bookmarkStart w:id="15" w:name="_Toc139454429"/>
    </w:p>
    <w:p w14:paraId="08DB0E7A" w14:textId="033BD3B4" w:rsidR="00803467" w:rsidRPr="00D55F90" w:rsidRDefault="00803467" w:rsidP="0043450F">
      <w:pPr>
        <w:pStyle w:val="Heading1"/>
        <w:numPr>
          <w:ilvl w:val="0"/>
          <w:numId w:val="3"/>
        </w:numPr>
        <w:spacing w:after="0" w:line="240" w:lineRule="auto"/>
        <w:ind w:left="851" w:hanging="851"/>
        <w:rPr>
          <w:rFonts w:ascii="Century Gothic" w:hAnsi="Century Gothic"/>
          <w:sz w:val="32"/>
          <w:szCs w:val="32"/>
        </w:rPr>
      </w:pPr>
      <w:bookmarkStart w:id="16" w:name="_Toc187411248"/>
      <w:r w:rsidRPr="00D55F90">
        <w:rPr>
          <w:rFonts w:ascii="Century Gothic" w:hAnsi="Century Gothic"/>
          <w:sz w:val="32"/>
          <w:szCs w:val="32"/>
        </w:rPr>
        <w:t>Suspensions before a permanent exclusion</w:t>
      </w:r>
      <w:bookmarkEnd w:id="15"/>
      <w:bookmarkEnd w:id="16"/>
    </w:p>
    <w:p w14:paraId="665B080B" w14:textId="77777777" w:rsidR="000F2FDF" w:rsidRPr="00D55F90" w:rsidRDefault="000F2FDF" w:rsidP="000F2FDF">
      <w:pPr>
        <w:pStyle w:val="HeadingLevel2"/>
        <w:numPr>
          <w:ilvl w:val="0"/>
          <w:numId w:val="0"/>
        </w:numPr>
        <w:spacing w:after="0"/>
        <w:ind w:left="720" w:hanging="720"/>
        <w:rPr>
          <w:rFonts w:cs="Arial"/>
          <w:szCs w:val="21"/>
        </w:rPr>
      </w:pPr>
    </w:p>
    <w:p w14:paraId="56C708CE" w14:textId="2B1FD8BF" w:rsidR="00803467" w:rsidRPr="00D55F90" w:rsidRDefault="00803467" w:rsidP="00F036C8">
      <w:pPr>
        <w:pStyle w:val="HeadingLevel2"/>
        <w:numPr>
          <w:ilvl w:val="1"/>
          <w:numId w:val="3"/>
        </w:numPr>
        <w:spacing w:after="0"/>
        <w:ind w:left="851" w:hanging="851"/>
        <w:rPr>
          <w:rFonts w:ascii="Century Gothic" w:hAnsi="Century Gothic" w:cs="Arial"/>
          <w:sz w:val="22"/>
        </w:rPr>
      </w:pPr>
      <w:r w:rsidRPr="00D55F90">
        <w:rPr>
          <w:rFonts w:ascii="Century Gothic" w:hAnsi="Century Gothic" w:cs="Arial"/>
          <w:sz w:val="22"/>
        </w:rPr>
        <w:t xml:space="preserve">In some circumstances, pupils may receive a suspension prior to a permanent exclusion. For each decision, the </w:t>
      </w:r>
      <w:proofErr w:type="gramStart"/>
      <w:r w:rsidRPr="00D55F90">
        <w:rPr>
          <w:rFonts w:ascii="Century Gothic" w:hAnsi="Century Gothic" w:cs="Arial"/>
          <w:sz w:val="22"/>
        </w:rPr>
        <w:t>Principal</w:t>
      </w:r>
      <w:proofErr w:type="gramEnd"/>
      <w:r w:rsidRPr="00D55F90">
        <w:rPr>
          <w:rFonts w:ascii="Century Gothic" w:hAnsi="Century Gothic" w:cs="Arial"/>
          <w:sz w:val="22"/>
        </w:rPr>
        <w:t xml:space="preserve"> will send the relevant letter setting out the rights of parents. A suspension cannot be converted into a permanent exclusion. It may sometimes be appropriate for Principals to issue a further suspension or issue a permanent exclusion (both immediately after the original suspension), though this is limited to exceptional circumstances, usually where new information or evidence has come to light. This is a fresh decision and needs to be treated as such in terms of process, with parents informed without delay and a new suspension or exclusion notice issued. </w:t>
      </w:r>
    </w:p>
    <w:p w14:paraId="351EAA33" w14:textId="77777777" w:rsidR="000F2FDF" w:rsidRPr="00D55F90" w:rsidRDefault="000F2FDF" w:rsidP="000F2FDF">
      <w:pPr>
        <w:pStyle w:val="Heading2"/>
        <w:keepNext w:val="0"/>
        <w:keepLines w:val="0"/>
        <w:widowControl w:val="0"/>
        <w:spacing w:line="240" w:lineRule="auto"/>
        <w:ind w:left="0" w:firstLine="0"/>
        <w:jc w:val="both"/>
        <w:rPr>
          <w:rFonts w:ascii="Century Gothic" w:hAnsi="Century Gothic"/>
        </w:rPr>
      </w:pPr>
      <w:bookmarkStart w:id="17" w:name="_Toc139454430"/>
    </w:p>
    <w:p w14:paraId="2CA9A04D" w14:textId="1076B587" w:rsidR="00803467" w:rsidRPr="00D55F90" w:rsidRDefault="00803467" w:rsidP="0043450F">
      <w:pPr>
        <w:pStyle w:val="Heading1"/>
        <w:numPr>
          <w:ilvl w:val="0"/>
          <w:numId w:val="3"/>
        </w:numPr>
        <w:spacing w:after="0" w:line="240" w:lineRule="auto"/>
        <w:ind w:left="851" w:hanging="851"/>
        <w:rPr>
          <w:rFonts w:ascii="Century Gothic" w:hAnsi="Century Gothic"/>
          <w:color w:val="000000" w:themeColor="text1"/>
          <w:sz w:val="32"/>
          <w:szCs w:val="32"/>
        </w:rPr>
      </w:pPr>
      <w:bookmarkStart w:id="18" w:name="_Toc187411249"/>
      <w:r w:rsidRPr="00D55F90">
        <w:rPr>
          <w:rFonts w:ascii="Century Gothic" w:hAnsi="Century Gothic"/>
          <w:color w:val="000000" w:themeColor="text1"/>
          <w:sz w:val="32"/>
          <w:szCs w:val="32"/>
        </w:rPr>
        <w:t>Directing off-site and managed moves</w:t>
      </w:r>
      <w:bookmarkEnd w:id="17"/>
      <w:bookmarkEnd w:id="18"/>
    </w:p>
    <w:p w14:paraId="2BE44F71" w14:textId="77777777" w:rsidR="000F2FDF" w:rsidRPr="00D55F90" w:rsidRDefault="000F2FDF" w:rsidP="000F2FDF">
      <w:pPr>
        <w:pStyle w:val="HeadingLevel2"/>
        <w:numPr>
          <w:ilvl w:val="0"/>
          <w:numId w:val="0"/>
        </w:numPr>
        <w:spacing w:after="0"/>
        <w:rPr>
          <w:color w:val="000000" w:themeColor="text1"/>
        </w:rPr>
      </w:pPr>
    </w:p>
    <w:p w14:paraId="4641A894" w14:textId="6EF107A8" w:rsidR="00E50E0F" w:rsidRPr="00D55F90" w:rsidRDefault="00E50E0F" w:rsidP="00394F24">
      <w:pPr>
        <w:pStyle w:val="HeadingLevel2"/>
        <w:numPr>
          <w:ilvl w:val="1"/>
          <w:numId w:val="3"/>
        </w:numPr>
        <w:spacing w:after="0"/>
        <w:ind w:left="890"/>
        <w:rPr>
          <w:rFonts w:ascii="Century Gothic" w:hAnsi="Century Gothic"/>
          <w:color w:val="000000" w:themeColor="text1"/>
          <w:sz w:val="22"/>
          <w:szCs w:val="24"/>
        </w:rPr>
      </w:pPr>
      <w:r w:rsidRPr="00D55F90">
        <w:rPr>
          <w:rFonts w:ascii="Century Gothic" w:hAnsi="Century Gothic"/>
          <w:color w:val="000000" w:themeColor="text1"/>
          <w:sz w:val="22"/>
          <w:szCs w:val="24"/>
        </w:rPr>
        <w:t>Where interventions or targeted support have not been successful in improving a pupil’s behaviour, off-site direction should be used to arrange time-limited placements at an AP or another mainstream school. </w:t>
      </w:r>
      <w:r w:rsidR="00853120" w:rsidRPr="00D55F90">
        <w:rPr>
          <w:rFonts w:ascii="Century Gothic" w:hAnsi="Century Gothic"/>
          <w:color w:val="000000" w:themeColor="text1"/>
          <w:sz w:val="22"/>
          <w:szCs w:val="24"/>
        </w:rPr>
        <w:t>Approval from the Director of Secondary / Primary Improvement will be required</w:t>
      </w:r>
      <w:r w:rsidR="00B07697" w:rsidRPr="00D55F90">
        <w:rPr>
          <w:rFonts w:ascii="Century Gothic" w:hAnsi="Century Gothic"/>
          <w:color w:val="000000" w:themeColor="text1"/>
          <w:sz w:val="22"/>
          <w:szCs w:val="24"/>
        </w:rPr>
        <w:t>.</w:t>
      </w:r>
    </w:p>
    <w:p w14:paraId="3328C6A1" w14:textId="77777777" w:rsidR="00E07152" w:rsidRPr="00D55F90" w:rsidRDefault="00E07152" w:rsidP="00E07152">
      <w:pPr>
        <w:pStyle w:val="HeadingLevel2"/>
        <w:numPr>
          <w:ilvl w:val="0"/>
          <w:numId w:val="0"/>
        </w:numPr>
        <w:spacing w:after="0"/>
        <w:ind w:left="851"/>
        <w:rPr>
          <w:rFonts w:ascii="Century Gothic" w:hAnsi="Century Gothic"/>
          <w:color w:val="000000" w:themeColor="text1"/>
          <w:sz w:val="22"/>
        </w:rPr>
      </w:pPr>
    </w:p>
    <w:p w14:paraId="351DF5F8" w14:textId="4D652E71" w:rsidR="00803467" w:rsidRPr="00D55F90" w:rsidRDefault="00803467" w:rsidP="0043450F">
      <w:pPr>
        <w:pStyle w:val="HeadingLevel2"/>
        <w:numPr>
          <w:ilvl w:val="1"/>
          <w:numId w:val="3"/>
        </w:numPr>
        <w:spacing w:after="0"/>
        <w:ind w:left="851" w:hanging="851"/>
        <w:rPr>
          <w:rFonts w:ascii="Century Gothic" w:hAnsi="Century Gothic" w:cs="Arial"/>
          <w:color w:val="000000" w:themeColor="text1"/>
          <w:sz w:val="22"/>
        </w:rPr>
      </w:pPr>
      <w:r w:rsidRPr="00D55F90">
        <w:rPr>
          <w:rFonts w:ascii="Century Gothic" w:hAnsi="Century Gothic" w:cs="Arial"/>
          <w:color w:val="000000" w:themeColor="text1"/>
          <w:sz w:val="22"/>
        </w:rPr>
        <w:t xml:space="preserve">In the case of directing a pupil off-site to alternative provision, the aim of any </w:t>
      </w:r>
      <w:r w:rsidRPr="00D55F90">
        <w:rPr>
          <w:rFonts w:ascii="Century Gothic" w:hAnsi="Century Gothic"/>
          <w:color w:val="000000" w:themeColor="text1"/>
          <w:sz w:val="22"/>
        </w:rPr>
        <w:t>direction</w:t>
      </w:r>
      <w:r w:rsidRPr="00D55F90">
        <w:rPr>
          <w:rFonts w:ascii="Century Gothic" w:hAnsi="Century Gothic" w:cs="Arial"/>
          <w:color w:val="000000" w:themeColor="text1"/>
          <w:sz w:val="22"/>
        </w:rPr>
        <w:t xml:space="preserve"> is for it to be used as a short-term measure as part of the school's behaviour management strategy to improve a pupil’s behaviour where in-school interventions and/or outreach have been unsuccessful or are deemed inappropriate. While parental consent is not needed, discussions would take place with parents to feed in their views about the options. </w:t>
      </w:r>
    </w:p>
    <w:p w14:paraId="590C24D2" w14:textId="77777777" w:rsidR="006D562B" w:rsidRPr="00D55F90" w:rsidRDefault="006D562B" w:rsidP="006D562B">
      <w:pPr>
        <w:pStyle w:val="HeadingLevel2"/>
        <w:numPr>
          <w:ilvl w:val="0"/>
          <w:numId w:val="0"/>
        </w:numPr>
        <w:spacing w:after="0"/>
        <w:ind w:left="851"/>
        <w:rPr>
          <w:rFonts w:ascii="Century Gothic" w:hAnsi="Century Gothic" w:cs="Arial"/>
          <w:color w:val="000000" w:themeColor="text1"/>
          <w:sz w:val="22"/>
        </w:rPr>
      </w:pPr>
    </w:p>
    <w:p w14:paraId="4F9881F0" w14:textId="309120AA" w:rsidR="006D562B" w:rsidRPr="00D55F90" w:rsidRDefault="00803467" w:rsidP="00FC6B53">
      <w:pPr>
        <w:pStyle w:val="HeadingLevel2"/>
        <w:numPr>
          <w:ilvl w:val="1"/>
          <w:numId w:val="3"/>
        </w:numPr>
        <w:spacing w:after="0"/>
        <w:ind w:left="850" w:hanging="851"/>
        <w:rPr>
          <w:rStyle w:val="Strong"/>
          <w:rFonts w:ascii="Century Gothic" w:hAnsi="Century Gothic"/>
          <w:b w:val="0"/>
          <w:bCs w:val="0"/>
          <w:color w:val="000000" w:themeColor="text1"/>
          <w:sz w:val="22"/>
        </w:rPr>
      </w:pPr>
      <w:r w:rsidRPr="00D55F90">
        <w:rPr>
          <w:rFonts w:ascii="Century Gothic" w:hAnsi="Century Gothic" w:cs="Arial"/>
          <w:color w:val="000000" w:themeColor="text1"/>
          <w:sz w:val="22"/>
        </w:rPr>
        <w:t xml:space="preserve">For a managed move to take place there needs to be agreement between the </w:t>
      </w:r>
      <w:r w:rsidRPr="00D55F90">
        <w:rPr>
          <w:rFonts w:ascii="Century Gothic" w:hAnsi="Century Gothic"/>
          <w:color w:val="000000" w:themeColor="text1"/>
          <w:sz w:val="22"/>
        </w:rPr>
        <w:t>school</w:t>
      </w:r>
      <w:r w:rsidRPr="00D55F90">
        <w:rPr>
          <w:rFonts w:ascii="Century Gothic" w:hAnsi="Century Gothic" w:cs="Arial"/>
          <w:color w:val="000000" w:themeColor="text1"/>
          <w:sz w:val="22"/>
        </w:rPr>
        <w:t xml:space="preserve">, the parents and the new school that a managed move should occur. </w:t>
      </w:r>
      <w:r w:rsidR="000D2BFE">
        <w:rPr>
          <w:rFonts w:ascii="Century Gothic" w:hAnsi="Century Gothic" w:cs="Arial"/>
          <w:color w:val="000000" w:themeColor="text1"/>
          <w:sz w:val="22"/>
        </w:rPr>
        <w:t>Great Bedwyn C.E Primary School</w:t>
      </w:r>
      <w:r w:rsidRPr="00D55F90">
        <w:rPr>
          <w:rFonts w:ascii="Century Gothic" w:hAnsi="Century Gothic" w:cs="Arial"/>
          <w:color w:val="000000" w:themeColor="text1"/>
          <w:sz w:val="22"/>
        </w:rPr>
        <w:t xml:space="preserve"> will share relevant information with </w:t>
      </w:r>
      <w:r w:rsidRPr="00D55F90">
        <w:rPr>
          <w:rFonts w:ascii="Century Gothic" w:hAnsi="Century Gothic" w:cs="Arial"/>
          <w:color w:val="000000" w:themeColor="text1"/>
          <w:sz w:val="22"/>
        </w:rPr>
        <w:lastRenderedPageBreak/>
        <w:t xml:space="preserve">the new school and check that they have an integration strategy. </w:t>
      </w:r>
      <w:r w:rsidR="001750DC" w:rsidRPr="00D55F90">
        <w:rPr>
          <w:rStyle w:val="Emphasis"/>
          <w:rFonts w:ascii="Century Gothic" w:hAnsi="Century Gothic"/>
          <w:i w:val="0"/>
          <w:iCs w:val="0"/>
          <w:color w:val="000000" w:themeColor="text1"/>
          <w:sz w:val="22"/>
        </w:rPr>
        <w:t>A managed move is the transfer of a child from one mainstream school (the home school) to another mainstream school (the new school</w:t>
      </w:r>
      <w:r w:rsidR="001750DC" w:rsidRPr="00D55F90">
        <w:rPr>
          <w:rStyle w:val="Emphasis"/>
          <w:rFonts w:ascii="Century Gothic" w:hAnsi="Century Gothic"/>
          <w:b/>
          <w:bCs/>
          <w:i w:val="0"/>
          <w:iCs w:val="0"/>
          <w:color w:val="000000" w:themeColor="text1"/>
          <w:sz w:val="22"/>
        </w:rPr>
        <w:t xml:space="preserve">), </w:t>
      </w:r>
      <w:r w:rsidR="001750DC" w:rsidRPr="00D55F90">
        <w:rPr>
          <w:rStyle w:val="Strong"/>
          <w:rFonts w:ascii="Century Gothic" w:hAnsi="Century Gothic"/>
          <w:b w:val="0"/>
          <w:bCs w:val="0"/>
          <w:color w:val="000000" w:themeColor="text1"/>
          <w:sz w:val="22"/>
        </w:rPr>
        <w:t>permanently, and involves a move from the home school’s admission register to the admission register of the new school</w:t>
      </w:r>
      <w:r w:rsidR="001750DC" w:rsidRPr="00D55F90">
        <w:rPr>
          <w:rStyle w:val="Emphasis"/>
          <w:rFonts w:ascii="Century Gothic" w:hAnsi="Century Gothic"/>
          <w:b/>
          <w:bCs/>
          <w:color w:val="000000" w:themeColor="text1"/>
          <w:sz w:val="22"/>
        </w:rPr>
        <w:t>.</w:t>
      </w:r>
      <w:r w:rsidR="001750DC" w:rsidRPr="00D55F90">
        <w:rPr>
          <w:rStyle w:val="Emphasis"/>
          <w:rFonts w:ascii="Century Gothic" w:hAnsi="Century Gothic"/>
          <w:i w:val="0"/>
          <w:iCs w:val="0"/>
          <w:color w:val="000000" w:themeColor="text1"/>
          <w:sz w:val="22"/>
        </w:rPr>
        <w:t xml:space="preserve"> A managed move can also be undertaken following a period of off-site direction to an alternative provision setting where the child is dual registered (i.e., registered at both the home school and the alternative provision). </w:t>
      </w:r>
      <w:r w:rsidR="001750DC" w:rsidRPr="00D55F90">
        <w:rPr>
          <w:rStyle w:val="Strong"/>
          <w:rFonts w:ascii="Century Gothic" w:hAnsi="Century Gothic"/>
          <w:b w:val="0"/>
          <w:bCs w:val="0"/>
          <w:color w:val="000000" w:themeColor="text1"/>
          <w:sz w:val="22"/>
        </w:rPr>
        <w:t>If, following a review of the off-site direction it is agreed that it is in the best interest of the child, a managed move can take place and the child’s name can be removed from the admission register of their home school.</w:t>
      </w:r>
    </w:p>
    <w:p w14:paraId="433AB04D" w14:textId="77777777" w:rsidR="005C271E" w:rsidRPr="00D55F90" w:rsidRDefault="005C271E" w:rsidP="005C271E">
      <w:pPr>
        <w:pStyle w:val="BodyText2"/>
      </w:pPr>
    </w:p>
    <w:p w14:paraId="046DEAEF" w14:textId="79BD1AE6" w:rsidR="00803467" w:rsidRPr="00D55F90" w:rsidRDefault="00803467" w:rsidP="00F036C8">
      <w:pPr>
        <w:pStyle w:val="HeadingLevel2"/>
        <w:numPr>
          <w:ilvl w:val="1"/>
          <w:numId w:val="3"/>
        </w:numPr>
        <w:spacing w:after="0"/>
        <w:ind w:left="851" w:hanging="851"/>
        <w:rPr>
          <w:rFonts w:ascii="Century Gothic" w:hAnsi="Century Gothic"/>
          <w:sz w:val="22"/>
        </w:rPr>
      </w:pPr>
      <w:r w:rsidRPr="00D55F90">
        <w:rPr>
          <w:rFonts w:ascii="Century Gothic" w:hAnsi="Century Gothic"/>
          <w:sz w:val="22"/>
        </w:rPr>
        <w:t xml:space="preserve">Information about the consideration by the </w:t>
      </w:r>
      <w:proofErr w:type="gramStart"/>
      <w:r w:rsidRPr="00D55F90">
        <w:rPr>
          <w:rFonts w:ascii="Century Gothic" w:hAnsi="Century Gothic"/>
          <w:sz w:val="22"/>
        </w:rPr>
        <w:t>Principal</w:t>
      </w:r>
      <w:proofErr w:type="gramEnd"/>
      <w:r w:rsidRPr="00D55F90">
        <w:rPr>
          <w:rFonts w:ascii="Century Gothic" w:hAnsi="Century Gothic"/>
          <w:sz w:val="22"/>
        </w:rPr>
        <w:t xml:space="preserve"> of an off-site direction and/or managed move will be included as evidence in the Governor Disciplinary Committee information pack</w:t>
      </w:r>
      <w:r w:rsidR="6B7359FB" w:rsidRPr="00D55F90">
        <w:rPr>
          <w:rFonts w:ascii="Century Gothic" w:hAnsi="Century Gothic"/>
          <w:sz w:val="22"/>
        </w:rPr>
        <w:t>. If an off-site direction/or managed move</w:t>
      </w:r>
      <w:r w:rsidRPr="00D55F90">
        <w:rPr>
          <w:rFonts w:ascii="Century Gothic" w:hAnsi="Century Gothic"/>
          <w:sz w:val="22"/>
        </w:rPr>
        <w:t xml:space="preserve"> was </w:t>
      </w:r>
      <w:r w:rsidR="6B7359FB" w:rsidRPr="00D55F90">
        <w:rPr>
          <w:rFonts w:ascii="Century Gothic" w:hAnsi="Century Gothic"/>
          <w:sz w:val="22"/>
        </w:rPr>
        <w:t xml:space="preserve">not </w:t>
      </w:r>
      <w:r w:rsidR="251CD108" w:rsidRPr="00D55F90">
        <w:rPr>
          <w:rFonts w:ascii="Century Gothic" w:hAnsi="Century Gothic"/>
          <w:sz w:val="22"/>
        </w:rPr>
        <w:t>implemented,</w:t>
      </w:r>
      <w:r w:rsidR="6B7359FB" w:rsidRPr="00D55F90">
        <w:rPr>
          <w:rFonts w:ascii="Century Gothic" w:hAnsi="Century Gothic"/>
          <w:sz w:val="22"/>
        </w:rPr>
        <w:t xml:space="preserve"> then details will be included about why </w:t>
      </w:r>
      <w:r w:rsidR="382A3C10" w:rsidRPr="00D55F90">
        <w:rPr>
          <w:rFonts w:ascii="Century Gothic" w:hAnsi="Century Gothic"/>
          <w:sz w:val="22"/>
        </w:rPr>
        <w:t>it</w:t>
      </w:r>
      <w:r w:rsidR="6B7359FB" w:rsidRPr="00D55F90">
        <w:rPr>
          <w:rFonts w:ascii="Century Gothic" w:hAnsi="Century Gothic"/>
          <w:sz w:val="22"/>
        </w:rPr>
        <w:t xml:space="preserve"> was not </w:t>
      </w:r>
      <w:r w:rsidRPr="00D55F90">
        <w:rPr>
          <w:rFonts w:ascii="Century Gothic" w:hAnsi="Century Gothic"/>
          <w:sz w:val="22"/>
        </w:rPr>
        <w:t xml:space="preserve">considered to be in the best interests of the pupil. </w:t>
      </w:r>
    </w:p>
    <w:p w14:paraId="11CC9D12" w14:textId="77777777" w:rsidR="006D562B" w:rsidRPr="00D55F90" w:rsidRDefault="006D562B" w:rsidP="006D562B">
      <w:pPr>
        <w:pStyle w:val="HeadingLevel2"/>
        <w:numPr>
          <w:ilvl w:val="0"/>
          <w:numId w:val="0"/>
        </w:numPr>
        <w:spacing w:after="0"/>
        <w:ind w:left="851"/>
        <w:rPr>
          <w:rFonts w:ascii="Century Gothic" w:hAnsi="Century Gothic"/>
          <w:sz w:val="22"/>
        </w:rPr>
      </w:pPr>
    </w:p>
    <w:p w14:paraId="07DA84CE" w14:textId="28BDBB71" w:rsidR="00803467" w:rsidRPr="00D55F90" w:rsidRDefault="00803467" w:rsidP="0043450F">
      <w:pPr>
        <w:pStyle w:val="HeadingLevel2"/>
        <w:numPr>
          <w:ilvl w:val="1"/>
          <w:numId w:val="3"/>
        </w:numPr>
        <w:spacing w:after="0"/>
        <w:ind w:left="851" w:hanging="851"/>
        <w:rPr>
          <w:rFonts w:ascii="Century Gothic" w:hAnsi="Century Gothic"/>
          <w:sz w:val="22"/>
        </w:rPr>
      </w:pPr>
      <w:r w:rsidRPr="00D55F90">
        <w:rPr>
          <w:rFonts w:ascii="Century Gothic" w:hAnsi="Century Gothic"/>
          <w:sz w:val="22"/>
        </w:rPr>
        <w:t xml:space="preserve">Where a pupil has an EHC plan, the relevant statutory duties on the new school and local authority will apply. If the current school is contemplating a managed move, it should contact the authority prior to the managed move. If the local authority, both schools and parents </w:t>
      </w:r>
      <w:proofErr w:type="gramStart"/>
      <w:r w:rsidRPr="00D55F90">
        <w:rPr>
          <w:rFonts w:ascii="Century Gothic" w:hAnsi="Century Gothic"/>
          <w:sz w:val="22"/>
        </w:rPr>
        <w:t>are in agreement</w:t>
      </w:r>
      <w:proofErr w:type="gramEnd"/>
      <w:r w:rsidRPr="00D55F90">
        <w:rPr>
          <w:rFonts w:ascii="Century Gothic" w:hAnsi="Century Gothic"/>
          <w:sz w:val="22"/>
        </w:rPr>
        <w:t xml:space="preserve"> that there should be a managed move, the local authority will need to follow the statutory procedures for amending a plan.</w:t>
      </w:r>
    </w:p>
    <w:p w14:paraId="63F82E08" w14:textId="77777777" w:rsidR="006D562B" w:rsidRPr="00D55F90" w:rsidRDefault="006D562B" w:rsidP="006D562B">
      <w:pPr>
        <w:pStyle w:val="HeadingLevel2"/>
        <w:numPr>
          <w:ilvl w:val="0"/>
          <w:numId w:val="0"/>
        </w:numPr>
        <w:spacing w:after="0"/>
        <w:ind w:left="851"/>
        <w:rPr>
          <w:rFonts w:ascii="Century Gothic" w:hAnsi="Century Gothic"/>
          <w:sz w:val="22"/>
        </w:rPr>
      </w:pPr>
    </w:p>
    <w:p w14:paraId="65258C3B" w14:textId="519BF015" w:rsidR="00803467" w:rsidRPr="00D55F90" w:rsidRDefault="00803467" w:rsidP="00C760CC">
      <w:pPr>
        <w:pStyle w:val="HeadingLevel2"/>
        <w:numPr>
          <w:ilvl w:val="0"/>
          <w:numId w:val="0"/>
        </w:numPr>
        <w:spacing w:after="0"/>
        <w:ind w:left="851"/>
        <w:rPr>
          <w:rFonts w:ascii="Century Gothic" w:hAnsi="Century Gothic"/>
          <w:sz w:val="22"/>
        </w:rPr>
      </w:pPr>
      <w:r w:rsidRPr="00D55F90">
        <w:rPr>
          <w:rFonts w:ascii="Century Gothic" w:hAnsi="Century Gothic"/>
          <w:sz w:val="22"/>
        </w:rPr>
        <w:t>Managed moves should be offered as part of a planned intervention. The original school should be able to evidence that appropriate initial intervention has been carried out, including, where relevant, multi-agency support, or any statutory assessments were done or explored prior to a managed move.</w:t>
      </w:r>
      <w:r w:rsidR="00422389" w:rsidRPr="00D55F90">
        <w:rPr>
          <w:rFonts w:ascii="Century Gothic" w:hAnsi="Century Gothic"/>
          <w:sz w:val="22"/>
        </w:rPr>
        <w:t xml:space="preserve"> </w:t>
      </w:r>
      <w:r w:rsidR="00422389" w:rsidRPr="00D55F90">
        <w:rPr>
          <w:rFonts w:ascii="Century Gothic" w:hAnsi="Century Gothic" w:cs="Arial"/>
          <w:sz w:val="22"/>
        </w:rPr>
        <w:t xml:space="preserve">The threat of permanent exclusion will not be used </w:t>
      </w:r>
      <w:proofErr w:type="gramStart"/>
      <w:r w:rsidR="00422389" w:rsidRPr="00D55F90">
        <w:rPr>
          <w:rFonts w:ascii="Century Gothic" w:hAnsi="Century Gothic" w:cs="Arial"/>
          <w:sz w:val="22"/>
        </w:rPr>
        <w:t>as a means to</w:t>
      </w:r>
      <w:proofErr w:type="gramEnd"/>
      <w:r w:rsidR="00422389" w:rsidRPr="00D55F90">
        <w:rPr>
          <w:rFonts w:ascii="Century Gothic" w:hAnsi="Century Gothic" w:cs="Arial"/>
          <w:sz w:val="22"/>
        </w:rPr>
        <w:t xml:space="preserve"> encourage parents / carers to move their child to another school.</w:t>
      </w:r>
    </w:p>
    <w:p w14:paraId="1008DD9D" w14:textId="77777777" w:rsidR="006D562B" w:rsidRPr="00D55F90" w:rsidRDefault="006D562B" w:rsidP="006D562B">
      <w:pPr>
        <w:pStyle w:val="HeadingLevel2"/>
        <w:numPr>
          <w:ilvl w:val="0"/>
          <w:numId w:val="0"/>
        </w:numPr>
        <w:spacing w:after="0"/>
        <w:ind w:left="851"/>
        <w:rPr>
          <w:rFonts w:ascii="Century Gothic" w:hAnsi="Century Gothic"/>
          <w:sz w:val="22"/>
        </w:rPr>
      </w:pPr>
    </w:p>
    <w:p w14:paraId="6C819284" w14:textId="430ACA8A" w:rsidR="00803467" w:rsidRPr="00D55F90" w:rsidRDefault="00803467" w:rsidP="008F643A">
      <w:pPr>
        <w:pStyle w:val="HeadingLevel2"/>
        <w:keepNext/>
        <w:keepLines/>
        <w:numPr>
          <w:ilvl w:val="1"/>
          <w:numId w:val="3"/>
        </w:numPr>
        <w:spacing w:after="0"/>
        <w:ind w:left="851" w:hanging="851"/>
        <w:rPr>
          <w:rFonts w:ascii="Century Gothic" w:hAnsi="Century Gothic"/>
          <w:sz w:val="22"/>
        </w:rPr>
      </w:pPr>
      <w:r w:rsidRPr="00D55F90">
        <w:rPr>
          <w:rFonts w:ascii="Century Gothic" w:hAnsi="Century Gothic"/>
          <w:sz w:val="22"/>
        </w:rPr>
        <w:t>The managed move should be preceded by information sharing between the original school and the new school, including data on prior and current attainment, academic potential, a risk assessment and advice on effective risk management strategies. It is also important for the new school to ensure that the pupil is provided with an effective integration strategy.</w:t>
      </w:r>
    </w:p>
    <w:p w14:paraId="5BF5D66B" w14:textId="77777777" w:rsidR="006D562B" w:rsidRPr="00D55F90" w:rsidRDefault="006D562B" w:rsidP="006D562B">
      <w:pPr>
        <w:pStyle w:val="Heading1"/>
        <w:spacing w:after="0" w:line="240" w:lineRule="auto"/>
        <w:ind w:left="851" w:firstLine="0"/>
        <w:rPr>
          <w:rFonts w:ascii="Century Gothic" w:hAnsi="Century Gothic"/>
          <w:sz w:val="22"/>
        </w:rPr>
      </w:pPr>
      <w:bookmarkStart w:id="19" w:name="_Toc139454433"/>
    </w:p>
    <w:p w14:paraId="41DEBF0D" w14:textId="3F2A7C78" w:rsidR="00803467" w:rsidRPr="00D55F90" w:rsidRDefault="00803467" w:rsidP="0043450F">
      <w:pPr>
        <w:pStyle w:val="Heading1"/>
        <w:numPr>
          <w:ilvl w:val="0"/>
          <w:numId w:val="3"/>
        </w:numPr>
        <w:spacing w:after="0" w:line="240" w:lineRule="auto"/>
        <w:ind w:left="851" w:hanging="851"/>
        <w:rPr>
          <w:rFonts w:ascii="Century Gothic" w:hAnsi="Century Gothic"/>
          <w:sz w:val="32"/>
          <w:szCs w:val="32"/>
        </w:rPr>
      </w:pPr>
      <w:bookmarkStart w:id="20" w:name="_Toc187411250"/>
      <w:r w:rsidRPr="00D55F90">
        <w:rPr>
          <w:rFonts w:ascii="Century Gothic" w:hAnsi="Century Gothic"/>
          <w:sz w:val="32"/>
          <w:szCs w:val="32"/>
        </w:rPr>
        <w:t>Remote Meetings</w:t>
      </w:r>
      <w:bookmarkEnd w:id="19"/>
      <w:bookmarkEnd w:id="20"/>
    </w:p>
    <w:p w14:paraId="442B6627" w14:textId="77777777" w:rsidR="003C5F91" w:rsidRPr="00D55F90" w:rsidRDefault="003C5F91" w:rsidP="003C5F91">
      <w:pPr>
        <w:pStyle w:val="HeadingLevel2"/>
        <w:numPr>
          <w:ilvl w:val="0"/>
          <w:numId w:val="0"/>
        </w:numPr>
        <w:spacing w:after="0"/>
        <w:ind w:left="851"/>
        <w:rPr>
          <w:rFonts w:ascii="Century Gothic" w:hAnsi="Century Gothic" w:cs="Arial"/>
          <w:sz w:val="22"/>
        </w:rPr>
      </w:pPr>
    </w:p>
    <w:p w14:paraId="19541B2F" w14:textId="336CD206" w:rsidR="00803467" w:rsidRPr="00D55F90" w:rsidRDefault="00803467" w:rsidP="001E6A51">
      <w:pPr>
        <w:pStyle w:val="HeadingLevel2"/>
        <w:numPr>
          <w:ilvl w:val="1"/>
          <w:numId w:val="3"/>
        </w:numPr>
        <w:spacing w:after="0"/>
        <w:ind w:left="851" w:hanging="851"/>
        <w:rPr>
          <w:rFonts w:ascii="Century Gothic" w:hAnsi="Century Gothic" w:cs="Arial"/>
          <w:sz w:val="22"/>
        </w:rPr>
      </w:pPr>
      <w:r w:rsidRPr="00D55F90">
        <w:rPr>
          <w:rFonts w:ascii="Century Gothic" w:hAnsi="Century Gothic" w:cs="Arial"/>
          <w:sz w:val="22"/>
        </w:rPr>
        <w:t>Any Governor Disciplinary Committee meeting may be conducted remotely where the parents request for it to be conducted remotely and the meeting can be fairly held remotely, with all participants having access and are able to make representations. A meeting may also take place remotely where there is an extraordinary event or unforeseen circumstance that means it’s not reasonably practicable to hold the meeting in person. Such events can include, but are not limited to, floods, fire, and an outbreak of an infectious disease.</w:t>
      </w:r>
    </w:p>
    <w:p w14:paraId="017308F1" w14:textId="77777777" w:rsidR="003C5F91" w:rsidRPr="00D55F90" w:rsidRDefault="003C5F91" w:rsidP="003C5F91">
      <w:pPr>
        <w:pStyle w:val="HeadingLevel2"/>
        <w:numPr>
          <w:ilvl w:val="0"/>
          <w:numId w:val="0"/>
        </w:numPr>
        <w:spacing w:after="0"/>
        <w:ind w:left="851"/>
        <w:rPr>
          <w:rFonts w:ascii="Century Gothic" w:hAnsi="Century Gothic" w:cs="Arial"/>
          <w:sz w:val="22"/>
        </w:rPr>
      </w:pPr>
    </w:p>
    <w:p w14:paraId="4AA39C29" w14:textId="0ED44BF7" w:rsidR="00803467" w:rsidRPr="00D55F90" w:rsidRDefault="00803467" w:rsidP="0043450F">
      <w:pPr>
        <w:pStyle w:val="HeadingLevel2"/>
        <w:numPr>
          <w:ilvl w:val="1"/>
          <w:numId w:val="3"/>
        </w:numPr>
        <w:spacing w:after="0"/>
        <w:ind w:left="851" w:hanging="851"/>
        <w:rPr>
          <w:rFonts w:ascii="Century Gothic" w:hAnsi="Century Gothic" w:cs="Arial"/>
          <w:sz w:val="22"/>
        </w:rPr>
      </w:pPr>
      <w:r w:rsidRPr="00D55F90">
        <w:rPr>
          <w:rFonts w:ascii="Century Gothic" w:hAnsi="Century Gothic" w:cs="Arial"/>
          <w:sz w:val="22"/>
        </w:rPr>
        <w:lastRenderedPageBreak/>
        <w:t xml:space="preserve">In addition, where a child’s social worker or the virtual school head are due to attend a meeting, they may join an in-person meeting remotely </w:t>
      </w:r>
      <w:proofErr w:type="gramStart"/>
      <w:r w:rsidRPr="00D55F90">
        <w:rPr>
          <w:rFonts w:ascii="Century Gothic" w:hAnsi="Century Gothic" w:cs="Arial"/>
          <w:sz w:val="22"/>
        </w:rPr>
        <w:t>as long as</w:t>
      </w:r>
      <w:proofErr w:type="gramEnd"/>
      <w:r w:rsidRPr="00D55F90">
        <w:rPr>
          <w:rFonts w:ascii="Century Gothic" w:hAnsi="Century Gothic" w:cs="Arial"/>
          <w:sz w:val="22"/>
        </w:rPr>
        <w:t xml:space="preserve"> it can be fairly accessed, the technology is available, and everyone would be able to make representations. </w:t>
      </w:r>
    </w:p>
    <w:p w14:paraId="1B3B56BB" w14:textId="77777777" w:rsidR="003C5F91" w:rsidRPr="00D55F90" w:rsidRDefault="003C5F91" w:rsidP="003C5F91">
      <w:pPr>
        <w:pStyle w:val="Heading2"/>
        <w:keepNext w:val="0"/>
        <w:keepLines w:val="0"/>
        <w:widowControl w:val="0"/>
        <w:spacing w:line="240" w:lineRule="auto"/>
        <w:ind w:left="851" w:firstLine="0"/>
        <w:jc w:val="both"/>
        <w:rPr>
          <w:rFonts w:ascii="Century Gothic" w:hAnsi="Century Gothic"/>
        </w:rPr>
      </w:pPr>
      <w:bookmarkStart w:id="21" w:name="_Toc139454435"/>
    </w:p>
    <w:p w14:paraId="01AAB2AE" w14:textId="34361E76" w:rsidR="00803467" w:rsidRPr="00D55F90" w:rsidRDefault="00803467" w:rsidP="0043450F">
      <w:pPr>
        <w:pStyle w:val="Heading1"/>
        <w:numPr>
          <w:ilvl w:val="0"/>
          <w:numId w:val="3"/>
        </w:numPr>
        <w:spacing w:after="0" w:line="240" w:lineRule="auto"/>
        <w:ind w:left="851" w:hanging="851"/>
        <w:rPr>
          <w:rFonts w:ascii="Century Gothic" w:hAnsi="Century Gothic"/>
          <w:sz w:val="32"/>
          <w:szCs w:val="32"/>
        </w:rPr>
      </w:pPr>
      <w:bookmarkStart w:id="22" w:name="_Toc187411251"/>
      <w:r w:rsidRPr="00D55F90">
        <w:rPr>
          <w:rFonts w:ascii="Century Gothic" w:hAnsi="Century Gothic"/>
          <w:sz w:val="32"/>
          <w:szCs w:val="32"/>
        </w:rPr>
        <w:t>Equality</w:t>
      </w:r>
      <w:bookmarkEnd w:id="22"/>
      <w:r w:rsidRPr="00D55F90">
        <w:rPr>
          <w:rFonts w:ascii="Century Gothic" w:hAnsi="Century Gothic"/>
          <w:sz w:val="32"/>
          <w:szCs w:val="32"/>
        </w:rPr>
        <w:t xml:space="preserve"> </w:t>
      </w:r>
      <w:bookmarkEnd w:id="21"/>
    </w:p>
    <w:p w14:paraId="6874C886" w14:textId="77777777" w:rsidR="003C5F91" w:rsidRPr="00D55F90" w:rsidRDefault="003C5F91" w:rsidP="003C5F91">
      <w:pPr>
        <w:pStyle w:val="HeadingLevel2"/>
        <w:numPr>
          <w:ilvl w:val="0"/>
          <w:numId w:val="0"/>
        </w:numPr>
        <w:spacing w:after="0"/>
        <w:ind w:left="851"/>
        <w:rPr>
          <w:rFonts w:ascii="Century Gothic" w:hAnsi="Century Gothic" w:cs="Arial"/>
          <w:sz w:val="22"/>
        </w:rPr>
      </w:pPr>
    </w:p>
    <w:p w14:paraId="0C957243" w14:textId="6B5CF6CB" w:rsidR="00803467" w:rsidRPr="00D55F90" w:rsidRDefault="00803467" w:rsidP="0043450F">
      <w:pPr>
        <w:pStyle w:val="HeadingLevel2"/>
        <w:numPr>
          <w:ilvl w:val="1"/>
          <w:numId w:val="3"/>
        </w:numPr>
        <w:spacing w:after="0"/>
        <w:ind w:left="851" w:hanging="851"/>
        <w:rPr>
          <w:rFonts w:ascii="Century Gothic" w:hAnsi="Century Gothic" w:cs="Arial"/>
          <w:sz w:val="22"/>
        </w:rPr>
      </w:pPr>
      <w:r w:rsidRPr="00D55F90">
        <w:rPr>
          <w:rFonts w:ascii="Century Gothic" w:hAnsi="Century Gothic" w:cs="Arial"/>
          <w:sz w:val="22"/>
        </w:rPr>
        <w:t xml:space="preserve">The decision to suspend or exclude a pupil must be lawful, reasonable and fair. Schools have a statutory duty not to discriminate against pupils </w:t>
      </w:r>
      <w:proofErr w:type="gramStart"/>
      <w:r w:rsidRPr="00D55F90">
        <w:rPr>
          <w:rFonts w:ascii="Century Gothic" w:hAnsi="Century Gothic" w:cs="Arial"/>
          <w:sz w:val="22"/>
        </w:rPr>
        <w:t>on the basis of</w:t>
      </w:r>
      <w:proofErr w:type="gramEnd"/>
      <w:r w:rsidRPr="00D55F90">
        <w:rPr>
          <w:rFonts w:ascii="Century Gothic" w:hAnsi="Century Gothic" w:cs="Arial"/>
          <w:sz w:val="22"/>
        </w:rPr>
        <w:t xml:space="preserve"> protected characteristics, such as disability or race. Schools should </w:t>
      </w:r>
      <w:proofErr w:type="gramStart"/>
      <w:r w:rsidRPr="00D55F90">
        <w:rPr>
          <w:rFonts w:ascii="Century Gothic" w:hAnsi="Century Gothic" w:cs="Arial"/>
          <w:sz w:val="22"/>
        </w:rPr>
        <w:t>give particular consideration to</w:t>
      </w:r>
      <w:proofErr w:type="gramEnd"/>
      <w:r w:rsidRPr="00D55F90">
        <w:rPr>
          <w:rFonts w:ascii="Century Gothic" w:hAnsi="Century Gothic" w:cs="Arial"/>
          <w:sz w:val="22"/>
        </w:rPr>
        <w:t xml:space="preserve"> the fair treatment of pupils from groups who are vulnerable to exclusion. </w:t>
      </w:r>
    </w:p>
    <w:p w14:paraId="4EB2A7BE" w14:textId="77777777" w:rsidR="003C5F91" w:rsidRPr="00D55F90" w:rsidRDefault="003C5F91" w:rsidP="003C5F91">
      <w:pPr>
        <w:pStyle w:val="HeadingLevel2"/>
        <w:numPr>
          <w:ilvl w:val="0"/>
          <w:numId w:val="0"/>
        </w:numPr>
        <w:spacing w:after="0"/>
        <w:ind w:left="851"/>
        <w:rPr>
          <w:rFonts w:ascii="Century Gothic" w:hAnsi="Century Gothic" w:cs="Arial"/>
          <w:sz w:val="22"/>
        </w:rPr>
      </w:pPr>
    </w:p>
    <w:p w14:paraId="5C4D3EE5" w14:textId="4A9EE968" w:rsidR="00803467" w:rsidRPr="00D55F90" w:rsidRDefault="000D2BFE" w:rsidP="0043450F">
      <w:pPr>
        <w:pStyle w:val="HeadingLevel2"/>
        <w:numPr>
          <w:ilvl w:val="1"/>
          <w:numId w:val="3"/>
        </w:numPr>
        <w:spacing w:after="0"/>
        <w:ind w:left="851" w:hanging="851"/>
        <w:rPr>
          <w:rFonts w:ascii="Century Gothic" w:hAnsi="Century Gothic" w:cs="Arial"/>
          <w:sz w:val="22"/>
        </w:rPr>
      </w:pPr>
      <w:r>
        <w:rPr>
          <w:rFonts w:ascii="Century Gothic" w:hAnsi="Century Gothic" w:cs="Arial"/>
          <w:sz w:val="22"/>
        </w:rPr>
        <w:t>Great Bedwyn C.E Primary School</w:t>
      </w:r>
      <w:r w:rsidR="00803467" w:rsidRPr="00D55F90">
        <w:rPr>
          <w:rFonts w:ascii="Century Gothic" w:hAnsi="Century Gothic" w:cs="Arial"/>
          <w:sz w:val="22"/>
        </w:rPr>
        <w:t xml:space="preserve"> does all it can to ensure that its policies do not discriminate against pupils or others, either directly or indirectly, in line with any Equality Act 2010 protected characteristics. This includes race, religion, disability, sexual orientation, and sex. </w:t>
      </w:r>
    </w:p>
    <w:p w14:paraId="66DDF712" w14:textId="77777777" w:rsidR="003C5F91" w:rsidRPr="00D55F90" w:rsidRDefault="003C5F91" w:rsidP="003C5F91">
      <w:pPr>
        <w:pStyle w:val="HeadingLevel2"/>
        <w:numPr>
          <w:ilvl w:val="0"/>
          <w:numId w:val="0"/>
        </w:numPr>
        <w:spacing w:after="0"/>
        <w:ind w:left="851"/>
        <w:rPr>
          <w:rFonts w:ascii="Century Gothic" w:hAnsi="Century Gothic" w:cs="Arial"/>
          <w:sz w:val="22"/>
        </w:rPr>
      </w:pPr>
    </w:p>
    <w:p w14:paraId="1A72BDC3" w14:textId="36DA117F" w:rsidR="00803467" w:rsidRPr="00D55F90" w:rsidRDefault="00803467" w:rsidP="0043450F">
      <w:pPr>
        <w:pStyle w:val="HeadingLevel2"/>
        <w:numPr>
          <w:ilvl w:val="1"/>
          <w:numId w:val="3"/>
        </w:numPr>
        <w:spacing w:after="0"/>
        <w:ind w:left="851" w:hanging="851"/>
        <w:rPr>
          <w:rFonts w:ascii="Century Gothic" w:hAnsi="Century Gothic" w:cs="Arial"/>
          <w:sz w:val="22"/>
        </w:rPr>
      </w:pPr>
      <w:r w:rsidRPr="00D55F90">
        <w:rPr>
          <w:rFonts w:ascii="Century Gothic" w:hAnsi="Century Gothic" w:cs="Arial"/>
          <w:sz w:val="22"/>
        </w:rPr>
        <w:t>It is unlawful to suspend or exclude a pupil for a non-disciplinary reason. For example, it would be unlawful to exclude a pupil simply because they have additional needs the school feels it is unable to meet, or for a reason such as: academic attainment/ability; the action of a pupil’s parents; or the failure of a pupil to meet specific conditions before.</w:t>
      </w:r>
    </w:p>
    <w:p w14:paraId="3004EE0B" w14:textId="77777777" w:rsidR="003C5F91" w:rsidRPr="00D55F90" w:rsidRDefault="003C5F91" w:rsidP="003C5F91">
      <w:pPr>
        <w:pStyle w:val="HeadingLevel2"/>
        <w:numPr>
          <w:ilvl w:val="0"/>
          <w:numId w:val="0"/>
        </w:numPr>
        <w:spacing w:after="0"/>
        <w:ind w:left="851"/>
        <w:rPr>
          <w:rFonts w:ascii="Century Gothic" w:hAnsi="Century Gothic" w:cs="Arial"/>
          <w:sz w:val="22"/>
        </w:rPr>
      </w:pPr>
    </w:p>
    <w:p w14:paraId="1F1A4DBE" w14:textId="6C5C67BF" w:rsidR="00813860" w:rsidRPr="00D55F90" w:rsidRDefault="00803467" w:rsidP="0043450F">
      <w:pPr>
        <w:pStyle w:val="HeadingLevel2"/>
        <w:numPr>
          <w:ilvl w:val="1"/>
          <w:numId w:val="3"/>
        </w:numPr>
        <w:spacing w:after="0"/>
        <w:ind w:left="851" w:hanging="851"/>
        <w:rPr>
          <w:rFonts w:ascii="Century Gothic" w:hAnsi="Century Gothic" w:cs="Arial"/>
          <w:sz w:val="22"/>
        </w:rPr>
      </w:pPr>
      <w:r w:rsidRPr="00D55F90">
        <w:rPr>
          <w:rFonts w:ascii="Century Gothic" w:hAnsi="Century Gothic" w:cs="Arial"/>
          <w:sz w:val="22"/>
        </w:rPr>
        <w:t xml:space="preserve">The academy should ensure that the behaviours exhibited that lead to the sanction are not a key feature of their disability. Any sanction given, including suspension or permanent exclusion, must be a considered and proportionate response and will have due regard to the </w:t>
      </w:r>
      <w:hyperlink r:id="rId20" w:history="1">
        <w:r w:rsidRPr="00D55F90">
          <w:rPr>
            <w:rStyle w:val="Hyperlink"/>
            <w:rFonts w:ascii="Century Gothic" w:hAnsi="Century Gothic" w:cs="Arial"/>
            <w:sz w:val="22"/>
          </w:rPr>
          <w:t>SEND code of practice</w:t>
        </w:r>
      </w:hyperlink>
      <w:r w:rsidRPr="00D55F90">
        <w:rPr>
          <w:rFonts w:ascii="Century Gothic" w:hAnsi="Century Gothic" w:cs="Arial"/>
          <w:sz w:val="22"/>
        </w:rPr>
        <w:t>.</w:t>
      </w:r>
    </w:p>
    <w:sectPr w:rsidR="00813860" w:rsidRPr="00D55F90" w:rsidSect="0085219F">
      <w:footerReference w:type="default" r:id="rId21"/>
      <w:pgSz w:w="11911" w:h="16841"/>
      <w:pgMar w:top="1440" w:right="1440" w:bottom="1440" w:left="1440" w:header="567"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736AC" w14:textId="77777777" w:rsidR="00C451CA" w:rsidRDefault="00C451CA">
      <w:pPr>
        <w:spacing w:after="0" w:line="240" w:lineRule="auto"/>
      </w:pPr>
      <w:r>
        <w:separator/>
      </w:r>
    </w:p>
  </w:endnote>
  <w:endnote w:type="continuationSeparator" w:id="0">
    <w:p w14:paraId="417A51C4" w14:textId="77777777" w:rsidR="00C451CA" w:rsidRDefault="00C451CA">
      <w:pPr>
        <w:spacing w:after="0" w:line="240" w:lineRule="auto"/>
      </w:pPr>
      <w:r>
        <w:continuationSeparator/>
      </w:r>
    </w:p>
  </w:endnote>
  <w:endnote w:type="continuationNotice" w:id="1">
    <w:p w14:paraId="64303FFA" w14:textId="77777777" w:rsidR="00C451CA" w:rsidRDefault="00C451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51976" w14:textId="77777777" w:rsidR="003B6062" w:rsidRDefault="00B400D5">
    <w:pPr>
      <w:spacing w:after="0" w:line="259" w:lineRule="auto"/>
      <w:ind w:left="1631" w:firstLine="0"/>
      <w:jc w:val="center"/>
    </w:pPr>
    <w:r>
      <w:rPr>
        <w:noProof/>
      </w:rPr>
      <w:drawing>
        <wp:anchor distT="0" distB="0" distL="114300" distR="114300" simplePos="0" relativeHeight="251658240" behindDoc="0" locked="0" layoutInCell="1" allowOverlap="0" wp14:anchorId="442E21EF" wp14:editId="38D8A9D6">
          <wp:simplePos x="0" y="0"/>
          <wp:positionH relativeFrom="page">
            <wp:posOffset>509270</wp:posOffset>
          </wp:positionH>
          <wp:positionV relativeFrom="page">
            <wp:posOffset>9716821</wp:posOffset>
          </wp:positionV>
          <wp:extent cx="972185" cy="781050"/>
          <wp:effectExtent l="0" t="0" r="0" b="0"/>
          <wp:wrapSquare wrapText="bothSides"/>
          <wp:docPr id="2015417479" name="Picture 2015417479"/>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972185" cy="781050"/>
                  </a:xfrm>
                  <a:prstGeom prst="rect">
                    <a:avLst/>
                  </a:prstGeom>
                </pic:spPr>
              </pic:pic>
            </a:graphicData>
          </a:graphic>
        </wp:anchor>
      </w:drawing>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7CFE89EC" w14:textId="77777777" w:rsidR="003B6062" w:rsidRDefault="00B400D5">
    <w:pPr>
      <w:spacing w:after="0" w:line="259" w:lineRule="auto"/>
      <w:ind w:left="1670" w:firstLine="0"/>
      <w:jc w:val="center"/>
    </w:pPr>
    <w:r>
      <w:rPr>
        <w:sz w:val="14"/>
      </w:rPr>
      <w:t xml:space="preserve"> </w:t>
    </w:r>
  </w:p>
  <w:p w14:paraId="4BFE1C91" w14:textId="77777777" w:rsidR="003B6062" w:rsidRDefault="00B400D5">
    <w:pPr>
      <w:spacing w:after="0" w:line="241" w:lineRule="auto"/>
      <w:ind w:left="2437" w:right="770" w:firstLine="0"/>
      <w:jc w:val="center"/>
    </w:pPr>
    <w:r>
      <w:rPr>
        <w:sz w:val="14"/>
      </w:rPr>
      <w:t xml:space="preserve">The Priory Learning Trust, a charitable company limited by guarantee registered in England &amp; Wales with company number 07698707.  </w:t>
    </w:r>
  </w:p>
  <w:p w14:paraId="6E9ACE00" w14:textId="77777777" w:rsidR="003B6062" w:rsidRDefault="00B400D5">
    <w:pPr>
      <w:spacing w:after="0" w:line="259" w:lineRule="auto"/>
      <w:ind w:left="0" w:right="467" w:firstLine="0"/>
      <w:jc w:val="right"/>
    </w:pPr>
    <w:r>
      <w:rPr>
        <w:sz w:val="14"/>
      </w:rPr>
      <w:t xml:space="preserve">Registered office address: Priory Community School, Queensway, Weston-super-Mare, North Somerset, BS22 6BP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4ADD7" w14:textId="77777777" w:rsidR="00914897" w:rsidRPr="00D35E3E" w:rsidRDefault="00914897" w:rsidP="00914897">
    <w:pPr>
      <w:pStyle w:val="Footer"/>
      <w:jc w:val="center"/>
      <w:rPr>
        <w:rFonts w:ascii="Century Gothic" w:hAnsi="Century Gothic"/>
        <w:color w:val="007B5F"/>
      </w:rPr>
    </w:pPr>
    <w:r w:rsidRPr="00D35E3E">
      <w:rPr>
        <w:rFonts w:ascii="Century Gothic" w:hAnsi="Century Gothic"/>
        <w:color w:val="007B5F"/>
      </w:rPr>
      <w:t>Registered Office: Excalibur Academies Trust, Granham Hill, Marlborough SN8 4AX</w:t>
    </w:r>
  </w:p>
  <w:p w14:paraId="73BDC0D6" w14:textId="77777777" w:rsidR="00914897" w:rsidRPr="00D35E3E" w:rsidRDefault="00914897" w:rsidP="00914897">
    <w:pPr>
      <w:pStyle w:val="Footer"/>
      <w:jc w:val="center"/>
      <w:rPr>
        <w:rFonts w:ascii="Century Gothic" w:hAnsi="Century Gothic"/>
        <w:color w:val="007B5F"/>
      </w:rPr>
    </w:pPr>
    <w:r w:rsidRPr="00D35E3E">
      <w:rPr>
        <w:rFonts w:ascii="Century Gothic" w:hAnsi="Century Gothic"/>
        <w:color w:val="007B5F"/>
      </w:rPr>
      <w:t>Registered in England and Wales</w:t>
    </w:r>
  </w:p>
  <w:p w14:paraId="519BB743" w14:textId="77777777" w:rsidR="00914897" w:rsidRPr="00D35E3E" w:rsidRDefault="00914897" w:rsidP="00914897">
    <w:pPr>
      <w:pStyle w:val="Footer"/>
      <w:jc w:val="center"/>
      <w:rPr>
        <w:rFonts w:ascii="Century Gothic" w:hAnsi="Century Gothic"/>
        <w:color w:val="007B5F"/>
      </w:rPr>
    </w:pPr>
    <w:r w:rsidRPr="00D35E3E">
      <w:rPr>
        <w:rFonts w:ascii="Century Gothic" w:hAnsi="Century Gothic"/>
        <w:color w:val="007B5F"/>
      </w:rPr>
      <w:t>Company number:  0</w:t>
    </w:r>
    <w:r w:rsidRPr="00D35E3E">
      <w:rPr>
        <w:rFonts w:ascii="Century Gothic" w:hAnsi="Century Gothic"/>
        <w:bCs/>
        <w:color w:val="007B5F"/>
      </w:rPr>
      <w:t>8146633</w:t>
    </w:r>
    <w:r w:rsidRPr="00D35E3E">
      <w:rPr>
        <w:rFonts w:ascii="Century Gothic" w:hAnsi="Century Gothic"/>
      </w:rPr>
      <w:fldChar w:fldCharType="begin"/>
    </w:r>
    <w:r w:rsidRPr="00D35E3E">
      <w:rPr>
        <w:rFonts w:ascii="Century Gothic" w:hAnsi="Century Gothic"/>
      </w:rPr>
      <w:instrText xml:space="preserve">                                     </w:instrText>
    </w:r>
    <w:r w:rsidRPr="00D35E3E">
      <w:rPr>
        <w:rFonts w:ascii="Century Gothic" w:hAnsi="Century Gothic"/>
      </w:rPr>
      <w:fldChar w:fldCharType="end"/>
    </w:r>
  </w:p>
  <w:p w14:paraId="2D759CFC" w14:textId="01AA8D20" w:rsidR="003B6062" w:rsidRDefault="003B6062" w:rsidP="00914897">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CD034" w14:textId="77777777" w:rsidR="003B6062" w:rsidRDefault="00B400D5">
    <w:pPr>
      <w:spacing w:after="0" w:line="259" w:lineRule="auto"/>
      <w:ind w:left="1631" w:firstLine="0"/>
      <w:jc w:val="center"/>
    </w:pPr>
    <w:r>
      <w:rPr>
        <w:noProof/>
      </w:rPr>
      <w:drawing>
        <wp:anchor distT="0" distB="0" distL="114300" distR="114300" simplePos="0" relativeHeight="251658241" behindDoc="0" locked="0" layoutInCell="1" allowOverlap="0" wp14:anchorId="3E2867F3" wp14:editId="2F28BBEE">
          <wp:simplePos x="0" y="0"/>
          <wp:positionH relativeFrom="page">
            <wp:posOffset>509270</wp:posOffset>
          </wp:positionH>
          <wp:positionV relativeFrom="page">
            <wp:posOffset>9716821</wp:posOffset>
          </wp:positionV>
          <wp:extent cx="972185" cy="781050"/>
          <wp:effectExtent l="0" t="0" r="0" b="0"/>
          <wp:wrapSquare wrapText="bothSides"/>
          <wp:docPr id="6968666" name="Picture 6968666"/>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972185" cy="781050"/>
                  </a:xfrm>
                  <a:prstGeom prst="rect">
                    <a:avLst/>
                  </a:prstGeom>
                </pic:spPr>
              </pic:pic>
            </a:graphicData>
          </a:graphic>
        </wp:anchor>
      </w:drawing>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112C4B5D" w14:textId="77777777" w:rsidR="003B6062" w:rsidRDefault="00B400D5">
    <w:pPr>
      <w:spacing w:after="0" w:line="259" w:lineRule="auto"/>
      <w:ind w:left="1670" w:firstLine="0"/>
      <w:jc w:val="center"/>
    </w:pPr>
    <w:r>
      <w:rPr>
        <w:sz w:val="14"/>
      </w:rPr>
      <w:t xml:space="preserve"> </w:t>
    </w:r>
  </w:p>
  <w:p w14:paraId="6B53EB8D" w14:textId="77777777" w:rsidR="003B6062" w:rsidRDefault="00B400D5">
    <w:pPr>
      <w:spacing w:after="0" w:line="241" w:lineRule="auto"/>
      <w:ind w:left="2437" w:right="770" w:firstLine="0"/>
      <w:jc w:val="center"/>
    </w:pPr>
    <w:r>
      <w:rPr>
        <w:sz w:val="14"/>
      </w:rPr>
      <w:t xml:space="preserve">The Priory Learning Trust, a charitable company limited by guarantee registered in England &amp; Wales with company number 07698707.  </w:t>
    </w:r>
  </w:p>
  <w:p w14:paraId="0D8065FB" w14:textId="77777777" w:rsidR="003B6062" w:rsidRDefault="00B400D5">
    <w:pPr>
      <w:spacing w:after="0" w:line="259" w:lineRule="auto"/>
      <w:ind w:left="0" w:right="467" w:firstLine="0"/>
      <w:jc w:val="right"/>
    </w:pPr>
    <w:r>
      <w:rPr>
        <w:sz w:val="14"/>
      </w:rPr>
      <w:t xml:space="preserve">Registered office address: Priory Community School, Queensway, Weston-super-Mare, North Somerset, BS22 6BP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957CF" w14:textId="5C15CAEB" w:rsidR="002D00EA" w:rsidRPr="0057263B" w:rsidRDefault="002D00EA" w:rsidP="0057263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955264"/>
      <w:docPartObj>
        <w:docPartGallery w:val="Page Numbers (Bottom of Page)"/>
        <w:docPartUnique/>
      </w:docPartObj>
    </w:sdtPr>
    <w:sdtEndPr>
      <w:rPr>
        <w:rFonts w:ascii="Century Gothic" w:hAnsi="Century Gothic"/>
        <w:sz w:val="20"/>
        <w:szCs w:val="20"/>
      </w:rPr>
    </w:sdtEndPr>
    <w:sdtContent>
      <w:p w14:paraId="21BBCA5B" w14:textId="45D1E8F0" w:rsidR="0057263B" w:rsidRPr="006C51AA" w:rsidRDefault="001F4B97" w:rsidP="006D4792">
        <w:pPr>
          <w:pStyle w:val="Footer"/>
          <w:jc w:val="right"/>
          <w:rPr>
            <w:rFonts w:ascii="Century Gothic" w:hAnsi="Century Gothic"/>
            <w:sz w:val="20"/>
            <w:szCs w:val="20"/>
          </w:rPr>
        </w:pPr>
        <w:sdt>
          <w:sdtPr>
            <w:rPr>
              <w:rFonts w:ascii="Century Gothic" w:hAnsi="Century Gothic"/>
              <w:sz w:val="20"/>
              <w:szCs w:val="20"/>
            </w:rPr>
            <w:id w:val="949741625"/>
            <w:docPartObj>
              <w:docPartGallery w:val="Page Numbers (Top of Page)"/>
              <w:docPartUnique/>
            </w:docPartObj>
          </w:sdtPr>
          <w:sdtEndPr/>
          <w:sdtContent>
            <w:r w:rsidR="0057263B" w:rsidRPr="006C51AA">
              <w:rPr>
                <w:rFonts w:ascii="Century Gothic" w:hAnsi="Century Gothic"/>
                <w:sz w:val="20"/>
                <w:szCs w:val="20"/>
              </w:rPr>
              <w:t xml:space="preserve">Page </w:t>
            </w:r>
            <w:r w:rsidR="0057263B" w:rsidRPr="006C51AA">
              <w:rPr>
                <w:rFonts w:ascii="Century Gothic" w:hAnsi="Century Gothic"/>
                <w:b/>
                <w:bCs/>
                <w:sz w:val="20"/>
                <w:szCs w:val="20"/>
              </w:rPr>
              <w:fldChar w:fldCharType="begin"/>
            </w:r>
            <w:r w:rsidR="0057263B" w:rsidRPr="006C51AA">
              <w:rPr>
                <w:rFonts w:ascii="Century Gothic" w:hAnsi="Century Gothic"/>
                <w:b/>
                <w:bCs/>
                <w:sz w:val="20"/>
                <w:szCs w:val="20"/>
              </w:rPr>
              <w:instrText xml:space="preserve"> PAGE </w:instrText>
            </w:r>
            <w:r w:rsidR="0057263B" w:rsidRPr="006C51AA">
              <w:rPr>
                <w:rFonts w:ascii="Century Gothic" w:hAnsi="Century Gothic"/>
                <w:b/>
                <w:bCs/>
                <w:sz w:val="20"/>
                <w:szCs w:val="20"/>
              </w:rPr>
              <w:fldChar w:fldCharType="separate"/>
            </w:r>
            <w:r w:rsidR="0057263B">
              <w:rPr>
                <w:rFonts w:ascii="Century Gothic" w:hAnsi="Century Gothic"/>
                <w:b/>
                <w:bCs/>
                <w:sz w:val="20"/>
                <w:szCs w:val="20"/>
              </w:rPr>
              <w:t>1</w:t>
            </w:r>
            <w:r w:rsidR="0057263B" w:rsidRPr="006C51AA">
              <w:rPr>
                <w:rFonts w:ascii="Century Gothic" w:hAnsi="Century Gothic"/>
                <w:b/>
                <w:bCs/>
                <w:sz w:val="20"/>
                <w:szCs w:val="20"/>
              </w:rPr>
              <w:fldChar w:fldCharType="end"/>
            </w:r>
            <w:r w:rsidR="0057263B" w:rsidRPr="006C51AA">
              <w:rPr>
                <w:rFonts w:ascii="Century Gothic" w:hAnsi="Century Gothic"/>
                <w:sz w:val="20"/>
                <w:szCs w:val="20"/>
              </w:rPr>
              <w:t xml:space="preserve"> of</w:t>
            </w:r>
            <w:r w:rsidR="0057263B">
              <w:rPr>
                <w:rFonts w:ascii="Century Gothic" w:hAnsi="Century Gothic"/>
                <w:sz w:val="20"/>
                <w:szCs w:val="20"/>
              </w:rPr>
              <w:t xml:space="preserve"> </w:t>
            </w:r>
            <w:r w:rsidR="005C7E13" w:rsidRPr="005C7E13">
              <w:rPr>
                <w:rFonts w:ascii="Century Gothic" w:hAnsi="Century Gothic"/>
                <w:b/>
                <w:bCs/>
                <w:sz w:val="20"/>
                <w:szCs w:val="20"/>
              </w:rPr>
              <w:t>7</w:t>
            </w:r>
          </w:sdtContent>
        </w:sdt>
      </w:p>
      <w:p w14:paraId="32C5348C" w14:textId="63650443" w:rsidR="0057263B" w:rsidRPr="006D4792" w:rsidRDefault="0057263B" w:rsidP="006D4792">
        <w:pPr>
          <w:pStyle w:val="Footer"/>
          <w:rPr>
            <w:rFonts w:ascii="Century Gothic" w:hAnsi="Century Gothic"/>
            <w:sz w:val="20"/>
            <w:szCs w:val="20"/>
          </w:rPr>
        </w:pPr>
        <w:r w:rsidRPr="003D6BA8">
          <w:rPr>
            <w:rFonts w:ascii="Century Gothic" w:hAnsi="Century Gothic"/>
            <w:color w:val="007B5F"/>
            <w:sz w:val="20"/>
            <w:szCs w:val="20"/>
          </w:rPr>
          <w:t>Policy written by:</w:t>
        </w:r>
        <w:r w:rsidR="003C5F91">
          <w:rPr>
            <w:rFonts w:ascii="Century Gothic" w:hAnsi="Century Gothic"/>
            <w:color w:val="007B5F"/>
            <w:sz w:val="20"/>
            <w:szCs w:val="20"/>
          </w:rPr>
          <w:t xml:space="preserve"> Governance Manager </w:t>
        </w:r>
        <w:r w:rsidRPr="003C5F91">
          <w:rPr>
            <w:rFonts w:ascii="Century Gothic" w:hAnsi="Century Gothic"/>
            <w:color w:val="007B5F"/>
            <w:sz w:val="20"/>
            <w:szCs w:val="20"/>
          </w:rPr>
          <w:t>based on a Browne Jacobson template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E9352" w14:textId="77777777" w:rsidR="00C451CA" w:rsidRDefault="00C451CA">
      <w:pPr>
        <w:spacing w:after="0" w:line="240" w:lineRule="auto"/>
      </w:pPr>
      <w:r>
        <w:separator/>
      </w:r>
    </w:p>
  </w:footnote>
  <w:footnote w:type="continuationSeparator" w:id="0">
    <w:p w14:paraId="15A097C9" w14:textId="77777777" w:rsidR="00C451CA" w:rsidRDefault="00C451CA">
      <w:pPr>
        <w:spacing w:after="0" w:line="240" w:lineRule="auto"/>
      </w:pPr>
      <w:r>
        <w:continuationSeparator/>
      </w:r>
    </w:p>
  </w:footnote>
  <w:footnote w:type="continuationNotice" w:id="1">
    <w:p w14:paraId="0865F312" w14:textId="77777777" w:rsidR="00C451CA" w:rsidRDefault="00C451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5D9B" w14:textId="4CD7325A" w:rsidR="00364CA0" w:rsidRPr="00794AE8" w:rsidRDefault="00364CA0" w:rsidP="00794AE8">
    <w:pPr>
      <w:pStyle w:val="Header"/>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4EB69" w14:textId="45E0B118" w:rsidR="002D00EA" w:rsidRPr="00F52C3A" w:rsidRDefault="002D00EA" w:rsidP="00F52C3A">
    <w:pPr>
      <w:pStyle w:val="Header"/>
      <w:ind w:left="0"/>
      <w:rPr>
        <w:rFonts w:ascii="Century Gothic" w:hAnsi="Century Gothic"/>
      </w:rPr>
    </w:pPr>
    <w:r w:rsidRPr="001376E7">
      <w:rPr>
        <w:rFonts w:ascii="Century Gothic" w:hAnsi="Century Gothic"/>
        <w:noProof/>
        <w:sz w:val="24"/>
        <w:szCs w:val="24"/>
      </w:rPr>
      <w:drawing>
        <wp:anchor distT="0" distB="0" distL="114300" distR="114300" simplePos="0" relativeHeight="251658242" behindDoc="0" locked="0" layoutInCell="1" allowOverlap="1" wp14:anchorId="21E7D90A" wp14:editId="567E0975">
          <wp:simplePos x="0" y="0"/>
          <wp:positionH relativeFrom="column">
            <wp:posOffset>5497195</wp:posOffset>
          </wp:positionH>
          <wp:positionV relativeFrom="paragraph">
            <wp:posOffset>-327025</wp:posOffset>
          </wp:positionV>
          <wp:extent cx="947420" cy="793115"/>
          <wp:effectExtent l="0" t="0" r="5080" b="0"/>
          <wp:wrapSquare wrapText="bothSides"/>
          <wp:docPr id="766051449" name="Picture 76605144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7420" cy="793115"/>
                  </a:xfrm>
                  <a:prstGeom prst="rect">
                    <a:avLst/>
                  </a:prstGeom>
                </pic:spPr>
              </pic:pic>
            </a:graphicData>
          </a:graphic>
          <wp14:sizeRelH relativeFrom="margin">
            <wp14:pctWidth>0</wp14:pctWidth>
          </wp14:sizeRelH>
          <wp14:sizeRelV relativeFrom="margin">
            <wp14:pctHeight>0</wp14:pctHeight>
          </wp14:sizeRelV>
        </wp:anchor>
      </w:drawing>
    </w:r>
    <w:r w:rsidR="003C5F91">
      <w:rPr>
        <w:rFonts w:ascii="Century Gothic" w:hAnsi="Century Gothic"/>
        <w:color w:val="44546A" w:themeColor="text2"/>
        <w:sz w:val="24"/>
        <w:szCs w:val="24"/>
      </w:rPr>
      <w:t>Suspensions &amp; Exclusions Policy</w:t>
    </w:r>
  </w:p>
</w:hdr>
</file>

<file path=word/intelligence2.xml><?xml version="1.0" encoding="utf-8"?>
<int2:intelligence xmlns:int2="http://schemas.microsoft.com/office/intelligence/2020/intelligence" xmlns:oel="http://schemas.microsoft.com/office/2019/extlst">
  <int2:observations>
    <int2:textHash int2:hashCode="vhkEt59Tqvdna/" int2:id="eUgyHIR4">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D4E"/>
    <w:multiLevelType w:val="multilevel"/>
    <w:tmpl w:val="2FCAB194"/>
    <w:styleLink w:val="Bullets"/>
    <w:lvl w:ilvl="0">
      <w:start w:val="1"/>
      <w:numFmt w:val="bullet"/>
      <w:pStyle w:val="Bullet1"/>
      <w:lvlText w:val=""/>
      <w:lvlJc w:val="left"/>
      <w:pPr>
        <w:tabs>
          <w:tab w:val="num" w:pos="720"/>
        </w:tabs>
        <w:ind w:left="720" w:hanging="720"/>
      </w:pPr>
      <w:rPr>
        <w:rFonts w:ascii="Symbol" w:hAnsi="Symbol" w:cs="Times New Roman" w:hint="default"/>
        <w:color w:val="auto"/>
      </w:rPr>
    </w:lvl>
    <w:lvl w:ilvl="1">
      <w:start w:val="1"/>
      <w:numFmt w:val="bullet"/>
      <w:pStyle w:val="Bullet2"/>
      <w:lvlText w:val=""/>
      <w:lvlJc w:val="left"/>
      <w:pPr>
        <w:tabs>
          <w:tab w:val="num" w:pos="1440"/>
        </w:tabs>
        <w:ind w:left="1440" w:hanging="720"/>
      </w:pPr>
      <w:rPr>
        <w:rFonts w:ascii="Symbol" w:hAnsi="Symbol" w:cs="Times New Roman" w:hint="default"/>
        <w:color w:val="auto"/>
      </w:rPr>
    </w:lvl>
    <w:lvl w:ilvl="2">
      <w:start w:val="1"/>
      <w:numFmt w:val="bullet"/>
      <w:pStyle w:val="Bullet3"/>
      <w:lvlText w:val=""/>
      <w:lvlJc w:val="left"/>
      <w:pPr>
        <w:tabs>
          <w:tab w:val="num" w:pos="2160"/>
        </w:tabs>
        <w:ind w:left="2160" w:hanging="720"/>
      </w:pPr>
      <w:rPr>
        <w:rFonts w:ascii="Symbol" w:hAnsi="Symbol" w:cs="Times New Roman" w:hint="default"/>
        <w:color w:val="auto"/>
      </w:rPr>
    </w:lvl>
    <w:lvl w:ilvl="3">
      <w:start w:val="1"/>
      <w:numFmt w:val="bullet"/>
      <w:pStyle w:val="Bullet4"/>
      <w:lvlText w:val=""/>
      <w:lvlJc w:val="left"/>
      <w:pPr>
        <w:tabs>
          <w:tab w:val="num" w:pos="1418"/>
        </w:tabs>
        <w:ind w:left="1418" w:hanging="709"/>
      </w:pPr>
      <w:rPr>
        <w:rFonts w:ascii="Symbol" w:hAnsi="Symbol" w:hint="default"/>
        <w:color w:val="auto"/>
      </w:rPr>
    </w:lvl>
    <w:lvl w:ilvl="4">
      <w:start w:val="1"/>
      <w:numFmt w:val="bullet"/>
      <w:pStyle w:val="Bullet5"/>
      <w:lvlText w:val=""/>
      <w:lvlJc w:val="left"/>
      <w:pPr>
        <w:tabs>
          <w:tab w:val="num" w:pos="1418"/>
        </w:tabs>
        <w:ind w:left="1418" w:hanging="709"/>
      </w:pPr>
      <w:rPr>
        <w:rFonts w:ascii="Symbol" w:hAnsi="Symbol" w:hint="default"/>
        <w:color w:val="auto"/>
      </w:rPr>
    </w:lvl>
    <w:lvl w:ilvl="5">
      <w:start w:val="1"/>
      <w:numFmt w:val="none"/>
      <w:lvlRestart w:val="0"/>
      <w:pStyle w:val="Bullet6"/>
      <w:suff w:val="nothing"/>
      <w:lvlText w:val=""/>
      <w:lvlJc w:val="left"/>
      <w:pPr>
        <w:ind w:left="0" w:firstLine="0"/>
      </w:pPr>
      <w:rPr>
        <w:rFonts w:hint="default"/>
      </w:rPr>
    </w:lvl>
    <w:lvl w:ilvl="6">
      <w:start w:val="1"/>
      <w:numFmt w:val="none"/>
      <w:lvlRestart w:val="0"/>
      <w:pStyle w:val="Bullet7"/>
      <w:suff w:val="nothing"/>
      <w:lvlText w:val=""/>
      <w:lvlJc w:val="left"/>
      <w:pPr>
        <w:ind w:left="0" w:firstLine="0"/>
      </w:pPr>
      <w:rPr>
        <w:rFonts w:hint="default"/>
      </w:rPr>
    </w:lvl>
    <w:lvl w:ilvl="7">
      <w:start w:val="1"/>
      <w:numFmt w:val="none"/>
      <w:lvlRestart w:val="0"/>
      <w:pStyle w:val="Bullet8"/>
      <w:suff w:val="nothing"/>
      <w:lvlText w:val=""/>
      <w:lvlJc w:val="left"/>
      <w:pPr>
        <w:ind w:left="0" w:firstLine="0"/>
      </w:pPr>
      <w:rPr>
        <w:rFonts w:hint="default"/>
      </w:rPr>
    </w:lvl>
    <w:lvl w:ilvl="8">
      <w:start w:val="1"/>
      <w:numFmt w:val="none"/>
      <w:lvlRestart w:val="0"/>
      <w:pStyle w:val="Bullet9"/>
      <w:suff w:val="nothing"/>
      <w:lvlText w:val=""/>
      <w:lvlJc w:val="left"/>
      <w:pPr>
        <w:ind w:left="0" w:firstLine="0"/>
      </w:pPr>
      <w:rPr>
        <w:rFonts w:hint="default"/>
      </w:rPr>
    </w:lvl>
  </w:abstractNum>
  <w:abstractNum w:abstractNumId="1" w15:restartNumberingAfterBreak="0">
    <w:nsid w:val="14E539EA"/>
    <w:multiLevelType w:val="multilevel"/>
    <w:tmpl w:val="C1C43426"/>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720"/>
        </w:tabs>
        <w:ind w:left="720" w:hanging="720"/>
      </w:pPr>
      <w:rPr>
        <w:rFonts w:hint="default"/>
      </w:rPr>
    </w:lvl>
    <w:lvl w:ilvl="2">
      <w:start w:val="1"/>
      <w:numFmt w:val="decimal"/>
      <w:pStyle w:val="HeadingLevel3"/>
      <w:lvlText w:val="%1.%2.%3"/>
      <w:lvlJc w:val="left"/>
      <w:pPr>
        <w:tabs>
          <w:tab w:val="num" w:pos="1440"/>
        </w:tabs>
        <w:ind w:left="1440" w:hanging="720"/>
      </w:pPr>
      <w:rPr>
        <w:rFonts w:hint="default"/>
      </w:rPr>
    </w:lvl>
    <w:lvl w:ilvl="3">
      <w:start w:val="1"/>
      <w:numFmt w:val="lowerLetter"/>
      <w:pStyle w:val="HeadingLevel4"/>
      <w:lvlText w:val="(%4)"/>
      <w:lvlJc w:val="left"/>
      <w:pPr>
        <w:tabs>
          <w:tab w:val="num" w:pos="2160"/>
        </w:tabs>
        <w:ind w:left="2160" w:hanging="720"/>
      </w:pPr>
      <w:rPr>
        <w:rFonts w:hint="default"/>
      </w:rPr>
    </w:lvl>
    <w:lvl w:ilvl="4">
      <w:start w:val="1"/>
      <w:numFmt w:val="lowerRoman"/>
      <w:pStyle w:val="HeadingLevel5"/>
      <w:lvlText w:val="(%5)"/>
      <w:lvlJc w:val="left"/>
      <w:pPr>
        <w:tabs>
          <w:tab w:val="num" w:pos="2880"/>
        </w:tabs>
        <w:ind w:left="2880" w:hanging="720"/>
      </w:pPr>
      <w:rPr>
        <w:rFonts w:hint="default"/>
      </w:rPr>
    </w:lvl>
    <w:lvl w:ilvl="5">
      <w:start w:val="1"/>
      <w:numFmt w:val="none"/>
      <w:lvlRestart w:val="0"/>
      <w:pStyle w:val="HeadingLevel6"/>
      <w:lvlText w:val=""/>
      <w:lvlJc w:val="left"/>
      <w:pPr>
        <w:ind w:left="0" w:firstLine="0"/>
      </w:pPr>
      <w:rPr>
        <w:rFonts w:hint="default"/>
      </w:rPr>
    </w:lvl>
    <w:lvl w:ilvl="6">
      <w:start w:val="1"/>
      <w:numFmt w:val="none"/>
      <w:lvlRestart w:val="0"/>
      <w:pStyle w:val="HeadingLevel7"/>
      <w:lvlText w:val=""/>
      <w:lvlJc w:val="left"/>
      <w:pPr>
        <w:ind w:left="0" w:firstLine="0"/>
      </w:pPr>
      <w:rPr>
        <w:rFonts w:hint="default"/>
      </w:rPr>
    </w:lvl>
    <w:lvl w:ilvl="7">
      <w:start w:val="1"/>
      <w:numFmt w:val="none"/>
      <w:lvlRestart w:val="0"/>
      <w:pStyle w:val="HeadingLevel8"/>
      <w:lvlText w:val=""/>
      <w:lvlJc w:val="left"/>
      <w:pPr>
        <w:ind w:left="0" w:firstLine="0"/>
      </w:pPr>
      <w:rPr>
        <w:rFonts w:hint="default"/>
      </w:rPr>
    </w:lvl>
    <w:lvl w:ilvl="8">
      <w:start w:val="1"/>
      <w:numFmt w:val="none"/>
      <w:lvlRestart w:val="0"/>
      <w:pStyle w:val="HeadingLevel9"/>
      <w:lvlText w:val=""/>
      <w:lvlJc w:val="left"/>
      <w:pPr>
        <w:ind w:left="0" w:firstLine="0"/>
      </w:pPr>
      <w:rPr>
        <w:rFonts w:hint="default"/>
      </w:rPr>
    </w:lvl>
  </w:abstractNum>
  <w:abstractNum w:abstractNumId="2" w15:restartNumberingAfterBreak="0">
    <w:nsid w:val="707F01A3"/>
    <w:multiLevelType w:val="multilevel"/>
    <w:tmpl w:val="F6502166"/>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455805123">
    <w:abstractNumId w:val="0"/>
  </w:num>
  <w:num w:numId="2" w16cid:durableId="87700910">
    <w:abstractNumId w:val="1"/>
  </w:num>
  <w:num w:numId="3" w16cid:durableId="2090537249">
    <w:abstractNumId w:val="2"/>
  </w:num>
  <w:num w:numId="4" w16cid:durableId="1939672923">
    <w:abstractNumId w:val="1"/>
  </w:num>
  <w:num w:numId="5" w16cid:durableId="1156536773">
    <w:abstractNumId w:val="1"/>
  </w:num>
  <w:num w:numId="6" w16cid:durableId="1403525880">
    <w:abstractNumId w:val="1"/>
  </w:num>
  <w:num w:numId="7" w16cid:durableId="953370094">
    <w:abstractNumId w:val="1"/>
  </w:num>
  <w:num w:numId="8" w16cid:durableId="2024088625">
    <w:abstractNumId w:val="1"/>
  </w:num>
  <w:num w:numId="9" w16cid:durableId="1369839322">
    <w:abstractNumId w:val="1"/>
  </w:num>
  <w:num w:numId="10" w16cid:durableId="1113670763">
    <w:abstractNumId w:val="1"/>
  </w:num>
  <w:num w:numId="11" w16cid:durableId="136538207">
    <w:abstractNumId w:val="1"/>
  </w:num>
  <w:num w:numId="12" w16cid:durableId="1729182948">
    <w:abstractNumId w:val="1"/>
  </w:num>
  <w:num w:numId="13" w16cid:durableId="1906257751">
    <w:abstractNumId w:val="1"/>
  </w:num>
  <w:num w:numId="14" w16cid:durableId="879825238">
    <w:abstractNumId w:val="1"/>
  </w:num>
  <w:num w:numId="15" w16cid:durableId="1762220673">
    <w:abstractNumId w:val="1"/>
  </w:num>
  <w:num w:numId="16" w16cid:durableId="1503935405">
    <w:abstractNumId w:val="1"/>
  </w:num>
  <w:num w:numId="17" w16cid:durableId="1930120148">
    <w:abstractNumId w:val="1"/>
  </w:num>
  <w:num w:numId="18" w16cid:durableId="660544673">
    <w:abstractNumId w:val="1"/>
  </w:num>
  <w:num w:numId="19" w16cid:durableId="8403654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062"/>
    <w:rsid w:val="0001158B"/>
    <w:rsid w:val="000477FE"/>
    <w:rsid w:val="00047ADF"/>
    <w:rsid w:val="0005176B"/>
    <w:rsid w:val="00090C70"/>
    <w:rsid w:val="000A063B"/>
    <w:rsid w:val="000A2E60"/>
    <w:rsid w:val="000C218D"/>
    <w:rsid w:val="000C3766"/>
    <w:rsid w:val="000D2BFE"/>
    <w:rsid w:val="000E3826"/>
    <w:rsid w:val="000E3D88"/>
    <w:rsid w:val="000F2FDF"/>
    <w:rsid w:val="001257FD"/>
    <w:rsid w:val="00127FAE"/>
    <w:rsid w:val="00136736"/>
    <w:rsid w:val="00136FD9"/>
    <w:rsid w:val="00147E96"/>
    <w:rsid w:val="001739EB"/>
    <w:rsid w:val="001750DC"/>
    <w:rsid w:val="001753A4"/>
    <w:rsid w:val="001776B4"/>
    <w:rsid w:val="00193AAF"/>
    <w:rsid w:val="00194B7C"/>
    <w:rsid w:val="001A61CE"/>
    <w:rsid w:val="001A6626"/>
    <w:rsid w:val="001D1524"/>
    <w:rsid w:val="001E6A51"/>
    <w:rsid w:val="001F4B97"/>
    <w:rsid w:val="00207E86"/>
    <w:rsid w:val="00225040"/>
    <w:rsid w:val="0023139B"/>
    <w:rsid w:val="00235BC1"/>
    <w:rsid w:val="00243EF9"/>
    <w:rsid w:val="00276EC1"/>
    <w:rsid w:val="0027781C"/>
    <w:rsid w:val="00287E2C"/>
    <w:rsid w:val="002A52AC"/>
    <w:rsid w:val="002B68CA"/>
    <w:rsid w:val="002C2E33"/>
    <w:rsid w:val="002D00EA"/>
    <w:rsid w:val="002D4196"/>
    <w:rsid w:val="002E01EC"/>
    <w:rsid w:val="003307A7"/>
    <w:rsid w:val="00333101"/>
    <w:rsid w:val="00343A29"/>
    <w:rsid w:val="00347D5D"/>
    <w:rsid w:val="00351745"/>
    <w:rsid w:val="00364CA0"/>
    <w:rsid w:val="003718FA"/>
    <w:rsid w:val="003921C8"/>
    <w:rsid w:val="00394F24"/>
    <w:rsid w:val="003B0CA6"/>
    <w:rsid w:val="003B6062"/>
    <w:rsid w:val="003B7570"/>
    <w:rsid w:val="003C5F91"/>
    <w:rsid w:val="003C61A1"/>
    <w:rsid w:val="003D6BA8"/>
    <w:rsid w:val="003D7BD5"/>
    <w:rsid w:val="003F47AE"/>
    <w:rsid w:val="0041077F"/>
    <w:rsid w:val="00412FB6"/>
    <w:rsid w:val="00413C0A"/>
    <w:rsid w:val="00422389"/>
    <w:rsid w:val="00426EE7"/>
    <w:rsid w:val="0043450F"/>
    <w:rsid w:val="00445A32"/>
    <w:rsid w:val="00451D03"/>
    <w:rsid w:val="004702A3"/>
    <w:rsid w:val="004711C9"/>
    <w:rsid w:val="00473968"/>
    <w:rsid w:val="004A3340"/>
    <w:rsid w:val="004B0141"/>
    <w:rsid w:val="004B113D"/>
    <w:rsid w:val="004B3F9F"/>
    <w:rsid w:val="004C084E"/>
    <w:rsid w:val="004E5B11"/>
    <w:rsid w:val="005048AC"/>
    <w:rsid w:val="00505B38"/>
    <w:rsid w:val="00512B03"/>
    <w:rsid w:val="00513ED0"/>
    <w:rsid w:val="0052003F"/>
    <w:rsid w:val="00520B66"/>
    <w:rsid w:val="00523D94"/>
    <w:rsid w:val="00534040"/>
    <w:rsid w:val="005574A7"/>
    <w:rsid w:val="00571A7E"/>
    <w:rsid w:val="0057263B"/>
    <w:rsid w:val="005806BD"/>
    <w:rsid w:val="00581DA7"/>
    <w:rsid w:val="0058212B"/>
    <w:rsid w:val="00585176"/>
    <w:rsid w:val="005868B7"/>
    <w:rsid w:val="00596C7A"/>
    <w:rsid w:val="005A3DCC"/>
    <w:rsid w:val="005A3E5E"/>
    <w:rsid w:val="005A66C6"/>
    <w:rsid w:val="005C271E"/>
    <w:rsid w:val="005C3984"/>
    <w:rsid w:val="005C7E13"/>
    <w:rsid w:val="005D2966"/>
    <w:rsid w:val="005F330C"/>
    <w:rsid w:val="005F6011"/>
    <w:rsid w:val="005F6C1D"/>
    <w:rsid w:val="00605D7A"/>
    <w:rsid w:val="00605FAB"/>
    <w:rsid w:val="00613664"/>
    <w:rsid w:val="00615546"/>
    <w:rsid w:val="00617845"/>
    <w:rsid w:val="006216E2"/>
    <w:rsid w:val="00621848"/>
    <w:rsid w:val="006219D0"/>
    <w:rsid w:val="006507EB"/>
    <w:rsid w:val="00653EE3"/>
    <w:rsid w:val="00656A8A"/>
    <w:rsid w:val="00660D57"/>
    <w:rsid w:val="00661A2C"/>
    <w:rsid w:val="006622CE"/>
    <w:rsid w:val="006742B8"/>
    <w:rsid w:val="006862CA"/>
    <w:rsid w:val="0069413F"/>
    <w:rsid w:val="006A6CA5"/>
    <w:rsid w:val="006D2A29"/>
    <w:rsid w:val="006D4792"/>
    <w:rsid w:val="006D562B"/>
    <w:rsid w:val="006F0FE8"/>
    <w:rsid w:val="006F5D06"/>
    <w:rsid w:val="007030C8"/>
    <w:rsid w:val="007049AF"/>
    <w:rsid w:val="00705DB4"/>
    <w:rsid w:val="00756905"/>
    <w:rsid w:val="00767BC6"/>
    <w:rsid w:val="00777D6B"/>
    <w:rsid w:val="00794AE8"/>
    <w:rsid w:val="007C3A23"/>
    <w:rsid w:val="007D48FA"/>
    <w:rsid w:val="007D631D"/>
    <w:rsid w:val="007F0638"/>
    <w:rsid w:val="007F2B28"/>
    <w:rsid w:val="00803467"/>
    <w:rsid w:val="0080692B"/>
    <w:rsid w:val="0081170F"/>
    <w:rsid w:val="00813860"/>
    <w:rsid w:val="00835B64"/>
    <w:rsid w:val="0085219F"/>
    <w:rsid w:val="00853120"/>
    <w:rsid w:val="008628A1"/>
    <w:rsid w:val="0086626D"/>
    <w:rsid w:val="008B04D2"/>
    <w:rsid w:val="008B590A"/>
    <w:rsid w:val="008C4C7A"/>
    <w:rsid w:val="008C77B5"/>
    <w:rsid w:val="008D2B49"/>
    <w:rsid w:val="008D353F"/>
    <w:rsid w:val="008E2ED6"/>
    <w:rsid w:val="008F133D"/>
    <w:rsid w:val="008F643A"/>
    <w:rsid w:val="00901660"/>
    <w:rsid w:val="0090561A"/>
    <w:rsid w:val="00907A33"/>
    <w:rsid w:val="00913442"/>
    <w:rsid w:val="00914897"/>
    <w:rsid w:val="0091515A"/>
    <w:rsid w:val="00942D6C"/>
    <w:rsid w:val="009462B5"/>
    <w:rsid w:val="0094668B"/>
    <w:rsid w:val="00961CC3"/>
    <w:rsid w:val="0096295C"/>
    <w:rsid w:val="00964EC6"/>
    <w:rsid w:val="00981E47"/>
    <w:rsid w:val="009828C2"/>
    <w:rsid w:val="009A7A27"/>
    <w:rsid w:val="009C60B5"/>
    <w:rsid w:val="009D4F9C"/>
    <w:rsid w:val="009E46E2"/>
    <w:rsid w:val="009E7B62"/>
    <w:rsid w:val="009F5E62"/>
    <w:rsid w:val="009F60FD"/>
    <w:rsid w:val="009F7290"/>
    <w:rsid w:val="009F793B"/>
    <w:rsid w:val="00A01E24"/>
    <w:rsid w:val="00A02CB2"/>
    <w:rsid w:val="00A16030"/>
    <w:rsid w:val="00A23DB5"/>
    <w:rsid w:val="00A250AF"/>
    <w:rsid w:val="00A354C6"/>
    <w:rsid w:val="00A3670E"/>
    <w:rsid w:val="00A72750"/>
    <w:rsid w:val="00A94D91"/>
    <w:rsid w:val="00AA7D02"/>
    <w:rsid w:val="00AC3585"/>
    <w:rsid w:val="00AD506D"/>
    <w:rsid w:val="00AD64A1"/>
    <w:rsid w:val="00AF666B"/>
    <w:rsid w:val="00B010B5"/>
    <w:rsid w:val="00B0494F"/>
    <w:rsid w:val="00B07697"/>
    <w:rsid w:val="00B10235"/>
    <w:rsid w:val="00B11AED"/>
    <w:rsid w:val="00B11FA1"/>
    <w:rsid w:val="00B15B7F"/>
    <w:rsid w:val="00B337A7"/>
    <w:rsid w:val="00B400D5"/>
    <w:rsid w:val="00B506B6"/>
    <w:rsid w:val="00B60D38"/>
    <w:rsid w:val="00B651C7"/>
    <w:rsid w:val="00B65BFB"/>
    <w:rsid w:val="00BA4BDA"/>
    <w:rsid w:val="00BA664C"/>
    <w:rsid w:val="00BA6C9E"/>
    <w:rsid w:val="00BA6FF3"/>
    <w:rsid w:val="00BB16B7"/>
    <w:rsid w:val="00BC53BA"/>
    <w:rsid w:val="00BC6DA3"/>
    <w:rsid w:val="00BD0B24"/>
    <w:rsid w:val="00BD2240"/>
    <w:rsid w:val="00BE04A3"/>
    <w:rsid w:val="00BF12A9"/>
    <w:rsid w:val="00BF3A86"/>
    <w:rsid w:val="00C0343D"/>
    <w:rsid w:val="00C05E52"/>
    <w:rsid w:val="00C11E11"/>
    <w:rsid w:val="00C1751A"/>
    <w:rsid w:val="00C21DAD"/>
    <w:rsid w:val="00C368F2"/>
    <w:rsid w:val="00C43790"/>
    <w:rsid w:val="00C451CA"/>
    <w:rsid w:val="00C578EF"/>
    <w:rsid w:val="00C608BC"/>
    <w:rsid w:val="00C65D9B"/>
    <w:rsid w:val="00C80054"/>
    <w:rsid w:val="00C9324E"/>
    <w:rsid w:val="00C93C88"/>
    <w:rsid w:val="00C95917"/>
    <w:rsid w:val="00CA021B"/>
    <w:rsid w:val="00CA139F"/>
    <w:rsid w:val="00CD3BDB"/>
    <w:rsid w:val="00CD5B3C"/>
    <w:rsid w:val="00CE14FE"/>
    <w:rsid w:val="00CE36B6"/>
    <w:rsid w:val="00CF0C76"/>
    <w:rsid w:val="00CF4884"/>
    <w:rsid w:val="00CF4D6D"/>
    <w:rsid w:val="00D132C3"/>
    <w:rsid w:val="00D13EA0"/>
    <w:rsid w:val="00D22DBA"/>
    <w:rsid w:val="00D32FA8"/>
    <w:rsid w:val="00D44679"/>
    <w:rsid w:val="00D47682"/>
    <w:rsid w:val="00D510A5"/>
    <w:rsid w:val="00D512B8"/>
    <w:rsid w:val="00D55F90"/>
    <w:rsid w:val="00D60981"/>
    <w:rsid w:val="00D7388B"/>
    <w:rsid w:val="00D75701"/>
    <w:rsid w:val="00D85DD2"/>
    <w:rsid w:val="00DA02F3"/>
    <w:rsid w:val="00DB3DBF"/>
    <w:rsid w:val="00DE0A50"/>
    <w:rsid w:val="00DF62C8"/>
    <w:rsid w:val="00E07152"/>
    <w:rsid w:val="00E07B7B"/>
    <w:rsid w:val="00E16E36"/>
    <w:rsid w:val="00E2787A"/>
    <w:rsid w:val="00E50E0F"/>
    <w:rsid w:val="00E57F56"/>
    <w:rsid w:val="00E74A61"/>
    <w:rsid w:val="00E8612F"/>
    <w:rsid w:val="00E86C14"/>
    <w:rsid w:val="00EA593B"/>
    <w:rsid w:val="00EA7C05"/>
    <w:rsid w:val="00EE59A5"/>
    <w:rsid w:val="00F02C6A"/>
    <w:rsid w:val="00F036C8"/>
    <w:rsid w:val="00F42711"/>
    <w:rsid w:val="00F46115"/>
    <w:rsid w:val="00F52C3A"/>
    <w:rsid w:val="00F6694E"/>
    <w:rsid w:val="00F9128A"/>
    <w:rsid w:val="00F93254"/>
    <w:rsid w:val="00FD07A1"/>
    <w:rsid w:val="00FE51E4"/>
    <w:rsid w:val="00FF78E7"/>
    <w:rsid w:val="02B052A4"/>
    <w:rsid w:val="03255A4E"/>
    <w:rsid w:val="046495DC"/>
    <w:rsid w:val="053346A7"/>
    <w:rsid w:val="0576E70C"/>
    <w:rsid w:val="05C4F77B"/>
    <w:rsid w:val="063C207D"/>
    <w:rsid w:val="06D98E16"/>
    <w:rsid w:val="075032D2"/>
    <w:rsid w:val="0792B10B"/>
    <w:rsid w:val="081A8EE5"/>
    <w:rsid w:val="0A6F4B56"/>
    <w:rsid w:val="0A9F0273"/>
    <w:rsid w:val="0AEA62B8"/>
    <w:rsid w:val="0BDC495A"/>
    <w:rsid w:val="0C5392C9"/>
    <w:rsid w:val="0C6395E5"/>
    <w:rsid w:val="0D30BBD9"/>
    <w:rsid w:val="0D60F179"/>
    <w:rsid w:val="0DBC2D15"/>
    <w:rsid w:val="0F93D67B"/>
    <w:rsid w:val="0FF2642E"/>
    <w:rsid w:val="1004E547"/>
    <w:rsid w:val="109D70B9"/>
    <w:rsid w:val="11208789"/>
    <w:rsid w:val="11B6E7E6"/>
    <w:rsid w:val="143CAAD2"/>
    <w:rsid w:val="14672C5F"/>
    <w:rsid w:val="14A211C0"/>
    <w:rsid w:val="15FE86B9"/>
    <w:rsid w:val="160A1120"/>
    <w:rsid w:val="16A3E763"/>
    <w:rsid w:val="17231387"/>
    <w:rsid w:val="179C8BED"/>
    <w:rsid w:val="180B3938"/>
    <w:rsid w:val="1968D72F"/>
    <w:rsid w:val="19FB985C"/>
    <w:rsid w:val="1A4A2205"/>
    <w:rsid w:val="1C14FB7A"/>
    <w:rsid w:val="1C30321D"/>
    <w:rsid w:val="1C62B069"/>
    <w:rsid w:val="1CD8A0D2"/>
    <w:rsid w:val="1DA32A64"/>
    <w:rsid w:val="1E4D1796"/>
    <w:rsid w:val="1FF788F4"/>
    <w:rsid w:val="202B653D"/>
    <w:rsid w:val="207E536F"/>
    <w:rsid w:val="21C336F1"/>
    <w:rsid w:val="2213DCC5"/>
    <w:rsid w:val="23FCC888"/>
    <w:rsid w:val="246A079D"/>
    <w:rsid w:val="24DBEDDA"/>
    <w:rsid w:val="251CD108"/>
    <w:rsid w:val="25789C2B"/>
    <w:rsid w:val="25CC7824"/>
    <w:rsid w:val="25D6985B"/>
    <w:rsid w:val="25F75BB3"/>
    <w:rsid w:val="26FD2389"/>
    <w:rsid w:val="279713AF"/>
    <w:rsid w:val="279C90F1"/>
    <w:rsid w:val="2ADE1C5E"/>
    <w:rsid w:val="2B0EA5FB"/>
    <w:rsid w:val="2B5FFD1B"/>
    <w:rsid w:val="2C1173C4"/>
    <w:rsid w:val="2C49C313"/>
    <w:rsid w:val="2CC96ABA"/>
    <w:rsid w:val="2DB8A1C6"/>
    <w:rsid w:val="2E8B19AB"/>
    <w:rsid w:val="2EB1E8C1"/>
    <w:rsid w:val="2FEDDC27"/>
    <w:rsid w:val="300B1129"/>
    <w:rsid w:val="31063652"/>
    <w:rsid w:val="3117F666"/>
    <w:rsid w:val="31F98D6E"/>
    <w:rsid w:val="328299FC"/>
    <w:rsid w:val="32B88947"/>
    <w:rsid w:val="339D56ED"/>
    <w:rsid w:val="33F2C9F4"/>
    <w:rsid w:val="370D7F01"/>
    <w:rsid w:val="37389FB2"/>
    <w:rsid w:val="382A3C10"/>
    <w:rsid w:val="39B3EEC1"/>
    <w:rsid w:val="39E8FE6C"/>
    <w:rsid w:val="39F2D664"/>
    <w:rsid w:val="3C4159A2"/>
    <w:rsid w:val="3C865B8E"/>
    <w:rsid w:val="3CF640E3"/>
    <w:rsid w:val="3DA97EF4"/>
    <w:rsid w:val="3E503205"/>
    <w:rsid w:val="3F30BC28"/>
    <w:rsid w:val="3FE8FDDD"/>
    <w:rsid w:val="40546085"/>
    <w:rsid w:val="41566C67"/>
    <w:rsid w:val="422BB85A"/>
    <w:rsid w:val="430F17C8"/>
    <w:rsid w:val="4490E610"/>
    <w:rsid w:val="4685F05B"/>
    <w:rsid w:val="476D503D"/>
    <w:rsid w:val="478235F6"/>
    <w:rsid w:val="482AF2B6"/>
    <w:rsid w:val="4A924E16"/>
    <w:rsid w:val="4D3D8712"/>
    <w:rsid w:val="4D602091"/>
    <w:rsid w:val="4FDEC97E"/>
    <w:rsid w:val="4FF4E6D6"/>
    <w:rsid w:val="51063E79"/>
    <w:rsid w:val="519DA4F8"/>
    <w:rsid w:val="52E9A9C7"/>
    <w:rsid w:val="530275F0"/>
    <w:rsid w:val="53A5FAF7"/>
    <w:rsid w:val="53FF3E24"/>
    <w:rsid w:val="56316CC9"/>
    <w:rsid w:val="569007C1"/>
    <w:rsid w:val="57041DB3"/>
    <w:rsid w:val="5748585A"/>
    <w:rsid w:val="58111A8B"/>
    <w:rsid w:val="5B242C06"/>
    <w:rsid w:val="5B33AE5D"/>
    <w:rsid w:val="5B93B6C9"/>
    <w:rsid w:val="5C13BD9C"/>
    <w:rsid w:val="5E69354A"/>
    <w:rsid w:val="5FEB79F7"/>
    <w:rsid w:val="602FB65D"/>
    <w:rsid w:val="611D3D23"/>
    <w:rsid w:val="6125DFCF"/>
    <w:rsid w:val="6250D980"/>
    <w:rsid w:val="63A8FA32"/>
    <w:rsid w:val="65632E44"/>
    <w:rsid w:val="65807A99"/>
    <w:rsid w:val="6587712B"/>
    <w:rsid w:val="65AFC83C"/>
    <w:rsid w:val="67222348"/>
    <w:rsid w:val="677F86C4"/>
    <w:rsid w:val="688E7074"/>
    <w:rsid w:val="69FA6A7C"/>
    <w:rsid w:val="6B7359FB"/>
    <w:rsid w:val="6B7C91C2"/>
    <w:rsid w:val="6C165537"/>
    <w:rsid w:val="6D080A10"/>
    <w:rsid w:val="6D99B375"/>
    <w:rsid w:val="6ED92C5E"/>
    <w:rsid w:val="6F322221"/>
    <w:rsid w:val="6FAC5EBF"/>
    <w:rsid w:val="6FFEF790"/>
    <w:rsid w:val="7068861F"/>
    <w:rsid w:val="72B37D9D"/>
    <w:rsid w:val="73338334"/>
    <w:rsid w:val="7438333E"/>
    <w:rsid w:val="75BA71A2"/>
    <w:rsid w:val="77BA5C2F"/>
    <w:rsid w:val="785E887E"/>
    <w:rsid w:val="787207C7"/>
    <w:rsid w:val="7CEBEBE2"/>
    <w:rsid w:val="7DBECDEA"/>
    <w:rsid w:val="7E17B80A"/>
    <w:rsid w:val="7E5E0C07"/>
    <w:rsid w:val="7EEE50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9ECBB"/>
  <w15:docId w15:val="{008E929E-9021-442F-9C07-68A8FBC2A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3"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70" w:lineRule="auto"/>
      <w:ind w:left="630" w:hanging="10"/>
    </w:pPr>
    <w:rPr>
      <w:rFonts w:ascii="Arial" w:eastAsia="Arial" w:hAnsi="Arial" w:cs="Arial"/>
      <w:color w:val="000000"/>
    </w:rPr>
  </w:style>
  <w:style w:type="paragraph" w:styleId="Heading1">
    <w:name w:val="heading 1"/>
    <w:next w:val="Normal"/>
    <w:link w:val="Heading1Char"/>
    <w:uiPriority w:val="9"/>
    <w:qFormat/>
    <w:pPr>
      <w:keepNext/>
      <w:keepLines/>
      <w:spacing w:after="37" w:line="253" w:lineRule="auto"/>
      <w:ind w:left="790" w:hanging="10"/>
      <w:outlineLvl w:val="0"/>
    </w:pPr>
    <w:rPr>
      <w:rFonts w:ascii="Arial" w:eastAsia="Arial" w:hAnsi="Arial" w:cs="Arial"/>
      <w:b/>
      <w:color w:val="000000"/>
      <w:sz w:val="24"/>
    </w:rPr>
  </w:style>
  <w:style w:type="paragraph" w:styleId="Heading2">
    <w:name w:val="heading 2"/>
    <w:next w:val="Normal"/>
    <w:link w:val="Heading2Char"/>
    <w:unhideWhenUsed/>
    <w:qFormat/>
    <w:pPr>
      <w:keepNext/>
      <w:keepLines/>
      <w:spacing w:after="0" w:line="268" w:lineRule="auto"/>
      <w:ind w:left="63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2"/>
    </w:rPr>
  </w:style>
  <w:style w:type="paragraph" w:styleId="CommentSubject">
    <w:name w:val="annotation subject"/>
    <w:basedOn w:val="CommentText"/>
    <w:next w:val="CommentText"/>
    <w:link w:val="CommentSubjectChar"/>
    <w:uiPriority w:val="99"/>
    <w:semiHidden/>
    <w:unhideWhenUsed/>
    <w:rsid w:val="00C1751A"/>
    <w:rPr>
      <w:b/>
      <w:bCs/>
    </w:rPr>
  </w:style>
  <w:style w:type="paragraph" w:styleId="Header">
    <w:name w:val="header"/>
    <w:basedOn w:val="Normal"/>
    <w:link w:val="HeaderChar"/>
    <w:uiPriority w:val="99"/>
    <w:unhideWhenUsed/>
    <w:rsid w:val="004B01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141"/>
    <w:rPr>
      <w:rFonts w:ascii="Arial" w:eastAsia="Arial" w:hAnsi="Arial" w:cs="Arial"/>
      <w:color w:val="000000"/>
    </w:rPr>
  </w:style>
  <w:style w:type="paragraph" w:styleId="ListParagraph">
    <w:name w:val="List Paragraph"/>
    <w:basedOn w:val="Normal"/>
    <w:uiPriority w:val="34"/>
    <w:qFormat/>
    <w:rsid w:val="004B0141"/>
    <w:pPr>
      <w:ind w:left="720"/>
      <w:contextualSpacing/>
    </w:pPr>
  </w:style>
  <w:style w:type="paragraph" w:styleId="NoSpacing">
    <w:name w:val="No Spacing"/>
    <w:uiPriority w:val="1"/>
    <w:qFormat/>
    <w:rsid w:val="004B0141"/>
    <w:pPr>
      <w:spacing w:after="0" w:line="240" w:lineRule="auto"/>
      <w:ind w:left="630" w:hanging="10"/>
    </w:pPr>
    <w:rPr>
      <w:rFonts w:ascii="Arial" w:eastAsia="Arial" w:hAnsi="Arial" w:cs="Arial"/>
      <w:color w:val="000000"/>
    </w:rPr>
  </w:style>
  <w:style w:type="character" w:customStyle="1" w:styleId="CommentSubjectChar">
    <w:name w:val="Comment Subject Char"/>
    <w:basedOn w:val="CommentTextChar"/>
    <w:link w:val="CommentSubject"/>
    <w:uiPriority w:val="99"/>
    <w:semiHidden/>
    <w:rsid w:val="00C1751A"/>
    <w:rPr>
      <w:rFonts w:ascii="Arial" w:eastAsia="Arial" w:hAnsi="Arial" w:cs="Arial"/>
      <w:b/>
      <w:bCs/>
      <w:color w:val="000000"/>
      <w:sz w:val="20"/>
      <w:szCs w:val="20"/>
    </w:rPr>
  </w:style>
  <w:style w:type="paragraph" w:styleId="Footer">
    <w:name w:val="footer"/>
    <w:basedOn w:val="Normal"/>
    <w:link w:val="FooterChar"/>
    <w:uiPriority w:val="99"/>
    <w:unhideWhenUsed/>
    <w:rsid w:val="00914897"/>
    <w:pPr>
      <w:tabs>
        <w:tab w:val="center" w:pos="4513"/>
        <w:tab w:val="right" w:pos="9026"/>
      </w:tabs>
      <w:spacing w:after="0" w:line="240" w:lineRule="auto"/>
      <w:ind w:left="0" w:firstLine="0"/>
    </w:pPr>
    <w:rPr>
      <w:rFonts w:asciiTheme="minorHAnsi" w:eastAsiaTheme="minorHAnsi" w:hAnsiTheme="minorHAnsi" w:cstheme="minorBidi"/>
      <w:color w:val="auto"/>
      <w:kern w:val="0"/>
      <w:lang w:eastAsia="en-US"/>
      <w14:ligatures w14:val="none"/>
    </w:rPr>
  </w:style>
  <w:style w:type="character" w:customStyle="1" w:styleId="FooterChar">
    <w:name w:val="Footer Char"/>
    <w:basedOn w:val="DefaultParagraphFont"/>
    <w:link w:val="Footer"/>
    <w:uiPriority w:val="99"/>
    <w:rsid w:val="00914897"/>
    <w:rPr>
      <w:rFonts w:eastAsiaTheme="minorHAnsi"/>
      <w:kern w:val="0"/>
      <w:lang w:eastAsia="en-US"/>
      <w14:ligatures w14:val="none"/>
    </w:rPr>
  </w:style>
  <w:style w:type="character" w:styleId="Hyperlink">
    <w:name w:val="Hyperlink"/>
    <w:basedOn w:val="DefaultParagraphFont"/>
    <w:uiPriority w:val="99"/>
    <w:unhideWhenUsed/>
    <w:rsid w:val="008B04D2"/>
    <w:rPr>
      <w:color w:val="0563C1" w:themeColor="hyperlink"/>
      <w:u w:val="single"/>
    </w:rPr>
  </w:style>
  <w:style w:type="character" w:styleId="UnresolvedMention">
    <w:name w:val="Unresolved Mention"/>
    <w:basedOn w:val="DefaultParagraphFont"/>
    <w:uiPriority w:val="99"/>
    <w:semiHidden/>
    <w:unhideWhenUsed/>
    <w:rsid w:val="008B04D2"/>
    <w:rPr>
      <w:color w:val="605E5C"/>
      <w:shd w:val="clear" w:color="auto" w:fill="E1DFDD"/>
    </w:rPr>
  </w:style>
  <w:style w:type="paragraph" w:styleId="Title">
    <w:name w:val="Title"/>
    <w:basedOn w:val="Normal"/>
    <w:next w:val="Normal"/>
    <w:link w:val="TitleChar"/>
    <w:uiPriority w:val="10"/>
    <w:qFormat/>
    <w:rsid w:val="00351745"/>
    <w:pPr>
      <w:keepNext/>
      <w:keepLines/>
      <w:spacing w:before="480" w:after="120" w:line="249" w:lineRule="auto"/>
      <w:ind w:left="10"/>
    </w:pPr>
    <w:rPr>
      <w:rFonts w:ascii="Calibri" w:eastAsia="Calibri" w:hAnsi="Calibri" w:cs="Calibri"/>
      <w:b/>
      <w:kern w:val="0"/>
      <w:sz w:val="72"/>
      <w:szCs w:val="72"/>
      <w14:ligatures w14:val="none"/>
    </w:rPr>
  </w:style>
  <w:style w:type="character" w:customStyle="1" w:styleId="TitleChar">
    <w:name w:val="Title Char"/>
    <w:basedOn w:val="DefaultParagraphFont"/>
    <w:link w:val="Title"/>
    <w:uiPriority w:val="10"/>
    <w:rsid w:val="00351745"/>
    <w:rPr>
      <w:rFonts w:ascii="Calibri" w:eastAsia="Calibri" w:hAnsi="Calibri" w:cs="Calibri"/>
      <w:b/>
      <w:color w:val="000000"/>
      <w:kern w:val="0"/>
      <w:sz w:val="72"/>
      <w:szCs w:val="72"/>
      <w14:ligatures w14:val="none"/>
    </w:rPr>
  </w:style>
  <w:style w:type="paragraph" w:customStyle="1" w:styleId="1bodycopy10pt">
    <w:name w:val="1 body copy 10pt"/>
    <w:basedOn w:val="Normal"/>
    <w:link w:val="1bodycopy10ptChar"/>
    <w:qFormat/>
    <w:rsid w:val="00351745"/>
    <w:pPr>
      <w:spacing w:after="120" w:line="240" w:lineRule="auto"/>
      <w:ind w:left="0" w:firstLine="0"/>
    </w:pPr>
    <w:rPr>
      <w:rFonts w:eastAsia="MS Mincho" w:cs="Times New Roman"/>
      <w:color w:val="auto"/>
      <w:kern w:val="0"/>
      <w:sz w:val="20"/>
      <w:szCs w:val="24"/>
      <w:lang w:val="en-US" w:eastAsia="en-US"/>
      <w14:ligatures w14:val="none"/>
    </w:rPr>
  </w:style>
  <w:style w:type="character" w:customStyle="1" w:styleId="1bodycopy10ptChar">
    <w:name w:val="1 body copy 10pt Char"/>
    <w:link w:val="1bodycopy10pt"/>
    <w:rsid w:val="00351745"/>
    <w:rPr>
      <w:rFonts w:ascii="Arial" w:eastAsia="MS Mincho" w:hAnsi="Arial" w:cs="Times New Roman"/>
      <w:kern w:val="0"/>
      <w:sz w:val="20"/>
      <w:szCs w:val="24"/>
      <w:lang w:val="en-US" w:eastAsia="en-US"/>
      <w14:ligatures w14:val="none"/>
    </w:rPr>
  </w:style>
  <w:style w:type="paragraph" w:customStyle="1" w:styleId="Subhead2">
    <w:name w:val="Subhead 2"/>
    <w:basedOn w:val="1bodycopy10pt"/>
    <w:next w:val="1bodycopy10pt"/>
    <w:link w:val="Subhead2Char"/>
    <w:qFormat/>
    <w:rsid w:val="00351745"/>
    <w:pPr>
      <w:spacing w:before="240"/>
    </w:pPr>
    <w:rPr>
      <w:b/>
      <w:color w:val="12263F"/>
      <w:sz w:val="24"/>
    </w:rPr>
  </w:style>
  <w:style w:type="character" w:customStyle="1" w:styleId="Subhead2Char">
    <w:name w:val="Subhead 2 Char"/>
    <w:link w:val="Subhead2"/>
    <w:rsid w:val="00351745"/>
    <w:rPr>
      <w:rFonts w:ascii="Arial" w:eastAsia="MS Mincho" w:hAnsi="Arial" w:cs="Times New Roman"/>
      <w:b/>
      <w:color w:val="12263F"/>
      <w:kern w:val="0"/>
      <w:sz w:val="24"/>
      <w:szCs w:val="24"/>
      <w:lang w:val="en-US" w:eastAsia="en-US"/>
      <w14:ligatures w14:val="none"/>
    </w:rPr>
  </w:style>
  <w:style w:type="paragraph" w:styleId="TOC1">
    <w:name w:val="toc 1"/>
    <w:basedOn w:val="Normal"/>
    <w:next w:val="Normal"/>
    <w:autoRedefine/>
    <w:uiPriority w:val="39"/>
    <w:unhideWhenUsed/>
    <w:rsid w:val="004711C9"/>
    <w:pPr>
      <w:tabs>
        <w:tab w:val="left" w:pos="567"/>
        <w:tab w:val="right" w:leader="dot" w:pos="9021"/>
      </w:tabs>
      <w:spacing w:after="100"/>
      <w:ind w:left="0"/>
    </w:pPr>
    <w:rPr>
      <w:rFonts w:ascii="Century Gothic" w:hAnsi="Century Gothic"/>
    </w:rPr>
  </w:style>
  <w:style w:type="paragraph" w:styleId="TOC2">
    <w:name w:val="toc 2"/>
    <w:basedOn w:val="Normal"/>
    <w:next w:val="Normal"/>
    <w:autoRedefine/>
    <w:uiPriority w:val="39"/>
    <w:unhideWhenUsed/>
    <w:rsid w:val="00F6694E"/>
    <w:pPr>
      <w:tabs>
        <w:tab w:val="left" w:pos="851"/>
        <w:tab w:val="right" w:leader="dot" w:pos="9021"/>
      </w:tabs>
      <w:spacing w:after="100"/>
      <w:ind w:left="0"/>
    </w:pPr>
    <w:rPr>
      <w:rFonts w:ascii="Century Gothic" w:hAnsi="Century Gothic"/>
    </w:rPr>
  </w:style>
  <w:style w:type="table" w:customStyle="1" w:styleId="TableGrid1">
    <w:name w:val="Table Grid1"/>
    <w:rsid w:val="00AC3585"/>
    <w:pPr>
      <w:spacing w:after="0" w:line="240" w:lineRule="auto"/>
    </w:pPr>
    <w:tblPr>
      <w:tblCellMar>
        <w:top w:w="0" w:type="dxa"/>
        <w:left w:w="0" w:type="dxa"/>
        <w:bottom w:w="0" w:type="dxa"/>
        <w:right w:w="0" w:type="dxa"/>
      </w:tblCellMar>
    </w:tblPr>
  </w:style>
  <w:style w:type="table" w:customStyle="1" w:styleId="TableGrid0">
    <w:name w:val="Table Grid0"/>
    <w:basedOn w:val="TableNormal"/>
    <w:uiPriority w:val="39"/>
    <w:rsid w:val="00AC3585"/>
    <w:pPr>
      <w:spacing w:after="0" w:line="240"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AC3585"/>
    <w:pPr>
      <w:spacing w:line="240" w:lineRule="auto"/>
    </w:pPr>
    <w:rPr>
      <w:sz w:val="20"/>
      <w:szCs w:val="20"/>
    </w:rPr>
  </w:style>
  <w:style w:type="character" w:customStyle="1" w:styleId="CommentTextChar">
    <w:name w:val="Comment Text Char"/>
    <w:basedOn w:val="DefaultParagraphFont"/>
    <w:link w:val="CommentText"/>
    <w:uiPriority w:val="99"/>
    <w:rsid w:val="00AC3585"/>
    <w:rPr>
      <w:rFonts w:ascii="Arial" w:eastAsia="Arial" w:hAnsi="Arial" w:cs="Arial"/>
      <w:color w:val="000000"/>
      <w:sz w:val="20"/>
      <w:szCs w:val="20"/>
    </w:rPr>
  </w:style>
  <w:style w:type="character" w:styleId="CommentReference">
    <w:name w:val="annotation reference"/>
    <w:basedOn w:val="DefaultParagraphFont"/>
    <w:uiPriority w:val="99"/>
    <w:semiHidden/>
    <w:unhideWhenUsed/>
    <w:rsid w:val="00AC3585"/>
    <w:rPr>
      <w:sz w:val="16"/>
      <w:szCs w:val="16"/>
    </w:rPr>
  </w:style>
  <w:style w:type="character" w:styleId="Mention">
    <w:name w:val="Mention"/>
    <w:basedOn w:val="DefaultParagraphFont"/>
    <w:uiPriority w:val="99"/>
    <w:unhideWhenUsed/>
    <w:rsid w:val="00C1751A"/>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2">
    <w:name w:val="Body Text 2"/>
    <w:basedOn w:val="Normal"/>
    <w:link w:val="BodyText2Char"/>
    <w:uiPriority w:val="3"/>
    <w:qFormat/>
    <w:rsid w:val="00803467"/>
    <w:pPr>
      <w:spacing w:after="240" w:line="240" w:lineRule="auto"/>
      <w:ind w:left="1440" w:firstLine="0"/>
      <w:jc w:val="both"/>
    </w:pPr>
    <w:rPr>
      <w:rFonts w:eastAsiaTheme="minorHAnsi" w:cstheme="minorBidi"/>
      <w:color w:val="auto"/>
      <w:kern w:val="0"/>
      <w:sz w:val="21"/>
      <w:szCs w:val="20"/>
      <w:lang w:eastAsia="en-US"/>
      <w14:ligatures w14:val="none"/>
    </w:rPr>
  </w:style>
  <w:style w:type="character" w:customStyle="1" w:styleId="BodyText2Char">
    <w:name w:val="Body Text 2 Char"/>
    <w:basedOn w:val="DefaultParagraphFont"/>
    <w:link w:val="BodyText2"/>
    <w:uiPriority w:val="3"/>
    <w:rsid w:val="00803467"/>
    <w:rPr>
      <w:rFonts w:ascii="Arial" w:eastAsiaTheme="minorHAnsi" w:hAnsi="Arial"/>
      <w:kern w:val="0"/>
      <w:sz w:val="21"/>
      <w:szCs w:val="20"/>
      <w:lang w:eastAsia="en-US"/>
      <w14:ligatures w14:val="none"/>
    </w:rPr>
  </w:style>
  <w:style w:type="paragraph" w:customStyle="1" w:styleId="HeadingLevel1">
    <w:name w:val="Heading Level 1"/>
    <w:basedOn w:val="Normal"/>
    <w:next w:val="BodyText1"/>
    <w:uiPriority w:val="9"/>
    <w:qFormat/>
    <w:rsid w:val="00803467"/>
    <w:pPr>
      <w:keepNext/>
      <w:keepLines/>
      <w:numPr>
        <w:numId w:val="2"/>
      </w:numPr>
      <w:spacing w:after="240" w:line="240" w:lineRule="auto"/>
      <w:jc w:val="both"/>
      <w:outlineLvl w:val="0"/>
    </w:pPr>
    <w:rPr>
      <w:rFonts w:eastAsiaTheme="minorHAnsi" w:cs="Times New Roman"/>
      <w:b/>
      <w:color w:val="auto"/>
      <w:kern w:val="0"/>
      <w:lang w:eastAsia="en-US"/>
      <w14:ligatures w14:val="none"/>
    </w:rPr>
  </w:style>
  <w:style w:type="paragraph" w:customStyle="1" w:styleId="HeadingLevel2">
    <w:name w:val="Heading Level 2"/>
    <w:basedOn w:val="Normal"/>
    <w:next w:val="BodyText2"/>
    <w:uiPriority w:val="9"/>
    <w:qFormat/>
    <w:rsid w:val="00803467"/>
    <w:pPr>
      <w:numPr>
        <w:ilvl w:val="1"/>
        <w:numId w:val="2"/>
      </w:numPr>
      <w:spacing w:after="240" w:line="240" w:lineRule="auto"/>
      <w:jc w:val="both"/>
      <w:outlineLvl w:val="1"/>
    </w:pPr>
    <w:rPr>
      <w:rFonts w:eastAsiaTheme="minorHAnsi" w:cs="Times New Roman"/>
      <w:color w:val="auto"/>
      <w:kern w:val="0"/>
      <w:sz w:val="21"/>
      <w:lang w:eastAsia="en-US"/>
      <w14:ligatures w14:val="none"/>
    </w:rPr>
  </w:style>
  <w:style w:type="paragraph" w:customStyle="1" w:styleId="HeadingLevel3">
    <w:name w:val="Heading Level 3"/>
    <w:basedOn w:val="Normal"/>
    <w:next w:val="BodyText3"/>
    <w:uiPriority w:val="9"/>
    <w:qFormat/>
    <w:rsid w:val="00803467"/>
    <w:pPr>
      <w:numPr>
        <w:ilvl w:val="2"/>
        <w:numId w:val="2"/>
      </w:numPr>
      <w:spacing w:after="240" w:line="240" w:lineRule="auto"/>
      <w:jc w:val="both"/>
      <w:outlineLvl w:val="2"/>
    </w:pPr>
    <w:rPr>
      <w:rFonts w:eastAsiaTheme="minorHAnsi" w:cs="Times New Roman"/>
      <w:color w:val="auto"/>
      <w:kern w:val="0"/>
      <w:sz w:val="21"/>
      <w:lang w:eastAsia="en-US"/>
      <w14:ligatures w14:val="none"/>
    </w:rPr>
  </w:style>
  <w:style w:type="paragraph" w:customStyle="1" w:styleId="HeadingLevel4">
    <w:name w:val="Heading Level 4"/>
    <w:basedOn w:val="Normal"/>
    <w:next w:val="Normal"/>
    <w:uiPriority w:val="9"/>
    <w:qFormat/>
    <w:rsid w:val="00803467"/>
    <w:pPr>
      <w:numPr>
        <w:ilvl w:val="3"/>
        <w:numId w:val="2"/>
      </w:numPr>
      <w:spacing w:after="240" w:line="240" w:lineRule="auto"/>
      <w:jc w:val="both"/>
      <w:outlineLvl w:val="3"/>
    </w:pPr>
    <w:rPr>
      <w:rFonts w:eastAsiaTheme="minorHAnsi" w:cs="Times New Roman"/>
      <w:color w:val="auto"/>
      <w:kern w:val="0"/>
      <w:sz w:val="21"/>
      <w:lang w:eastAsia="en-US"/>
      <w14:ligatures w14:val="none"/>
    </w:rPr>
  </w:style>
  <w:style w:type="paragraph" w:customStyle="1" w:styleId="HeadingLevel5">
    <w:name w:val="Heading Level 5"/>
    <w:basedOn w:val="Normal"/>
    <w:next w:val="Normal"/>
    <w:uiPriority w:val="9"/>
    <w:qFormat/>
    <w:rsid w:val="00803467"/>
    <w:pPr>
      <w:numPr>
        <w:ilvl w:val="4"/>
        <w:numId w:val="2"/>
      </w:numPr>
      <w:spacing w:after="240" w:line="240" w:lineRule="auto"/>
      <w:jc w:val="both"/>
      <w:outlineLvl w:val="4"/>
    </w:pPr>
    <w:rPr>
      <w:rFonts w:eastAsiaTheme="minorHAnsi" w:cs="Times New Roman"/>
      <w:color w:val="auto"/>
      <w:kern w:val="0"/>
      <w:sz w:val="21"/>
      <w:lang w:eastAsia="en-US"/>
      <w14:ligatures w14:val="none"/>
    </w:rPr>
  </w:style>
  <w:style w:type="paragraph" w:customStyle="1" w:styleId="BodyText1">
    <w:name w:val="Body Text 1"/>
    <w:basedOn w:val="Normal"/>
    <w:link w:val="BodyText1Char"/>
    <w:uiPriority w:val="2"/>
    <w:qFormat/>
    <w:rsid w:val="00803467"/>
    <w:pPr>
      <w:spacing w:after="240" w:line="240" w:lineRule="auto"/>
      <w:ind w:left="720" w:firstLine="0"/>
      <w:jc w:val="both"/>
    </w:pPr>
    <w:rPr>
      <w:rFonts w:eastAsiaTheme="minorHAnsi" w:cstheme="minorBidi"/>
      <w:color w:val="auto"/>
      <w:kern w:val="0"/>
      <w:sz w:val="21"/>
      <w:szCs w:val="20"/>
      <w:lang w:eastAsia="en-US"/>
      <w14:ligatures w14:val="none"/>
    </w:rPr>
  </w:style>
  <w:style w:type="character" w:customStyle="1" w:styleId="BodyText1Char">
    <w:name w:val="Body Text 1 Char"/>
    <w:basedOn w:val="DefaultParagraphFont"/>
    <w:link w:val="BodyText1"/>
    <w:uiPriority w:val="2"/>
    <w:rsid w:val="00803467"/>
    <w:rPr>
      <w:rFonts w:ascii="Arial" w:eastAsiaTheme="minorHAnsi" w:hAnsi="Arial"/>
      <w:kern w:val="0"/>
      <w:sz w:val="21"/>
      <w:szCs w:val="20"/>
      <w:lang w:eastAsia="en-US"/>
      <w14:ligatures w14:val="none"/>
    </w:rPr>
  </w:style>
  <w:style w:type="paragraph" w:customStyle="1" w:styleId="Bullet1">
    <w:name w:val="Bullet 1"/>
    <w:basedOn w:val="Normal"/>
    <w:uiPriority w:val="29"/>
    <w:qFormat/>
    <w:rsid w:val="00803467"/>
    <w:pPr>
      <w:numPr>
        <w:numId w:val="1"/>
      </w:numPr>
      <w:spacing w:after="240" w:line="240" w:lineRule="auto"/>
      <w:jc w:val="both"/>
      <w:outlineLvl w:val="0"/>
    </w:pPr>
    <w:rPr>
      <w:rFonts w:eastAsiaTheme="minorHAnsi" w:cs="Times New Roman"/>
      <w:color w:val="auto"/>
      <w:kern w:val="0"/>
      <w:sz w:val="21"/>
      <w:lang w:eastAsia="en-US"/>
      <w14:ligatures w14:val="none"/>
    </w:rPr>
  </w:style>
  <w:style w:type="paragraph" w:customStyle="1" w:styleId="Bullet2">
    <w:name w:val="Bullet 2"/>
    <w:basedOn w:val="Normal"/>
    <w:uiPriority w:val="29"/>
    <w:qFormat/>
    <w:rsid w:val="00803467"/>
    <w:pPr>
      <w:numPr>
        <w:ilvl w:val="1"/>
        <w:numId w:val="1"/>
      </w:numPr>
      <w:spacing w:after="240" w:line="240" w:lineRule="auto"/>
      <w:contextualSpacing/>
      <w:jc w:val="both"/>
      <w:outlineLvl w:val="1"/>
    </w:pPr>
    <w:rPr>
      <w:rFonts w:eastAsiaTheme="minorHAnsi" w:cs="Times New Roman"/>
      <w:color w:val="auto"/>
      <w:kern w:val="0"/>
      <w:sz w:val="21"/>
      <w:lang w:eastAsia="en-US"/>
      <w14:ligatures w14:val="none"/>
    </w:rPr>
  </w:style>
  <w:style w:type="paragraph" w:customStyle="1" w:styleId="Bullet3">
    <w:name w:val="Bullet 3"/>
    <w:basedOn w:val="Normal"/>
    <w:uiPriority w:val="29"/>
    <w:qFormat/>
    <w:rsid w:val="00803467"/>
    <w:pPr>
      <w:numPr>
        <w:ilvl w:val="2"/>
        <w:numId w:val="1"/>
      </w:numPr>
      <w:spacing w:after="240" w:line="240" w:lineRule="auto"/>
      <w:contextualSpacing/>
      <w:jc w:val="both"/>
      <w:outlineLvl w:val="2"/>
    </w:pPr>
    <w:rPr>
      <w:rFonts w:eastAsiaTheme="minorHAnsi" w:cs="Times New Roman"/>
      <w:color w:val="auto"/>
      <w:kern w:val="0"/>
      <w:sz w:val="21"/>
      <w:lang w:eastAsia="en-US"/>
      <w14:ligatures w14:val="none"/>
    </w:rPr>
  </w:style>
  <w:style w:type="numbering" w:customStyle="1" w:styleId="Bullets">
    <w:name w:val="Bullets"/>
    <w:uiPriority w:val="99"/>
    <w:rsid w:val="00803467"/>
    <w:pPr>
      <w:numPr>
        <w:numId w:val="1"/>
      </w:numPr>
    </w:pPr>
  </w:style>
  <w:style w:type="numbering" w:customStyle="1" w:styleId="HeadingNumbering">
    <w:name w:val="Heading Numbering"/>
    <w:uiPriority w:val="99"/>
    <w:rsid w:val="00803467"/>
    <w:pPr>
      <w:numPr>
        <w:numId w:val="2"/>
      </w:numPr>
    </w:pPr>
  </w:style>
  <w:style w:type="paragraph" w:customStyle="1" w:styleId="Bullet4">
    <w:name w:val="Bullet 4"/>
    <w:basedOn w:val="Normal"/>
    <w:uiPriority w:val="29"/>
    <w:semiHidden/>
    <w:rsid w:val="00803467"/>
    <w:pPr>
      <w:numPr>
        <w:ilvl w:val="3"/>
        <w:numId w:val="1"/>
      </w:numPr>
      <w:spacing w:after="240" w:line="240" w:lineRule="auto"/>
      <w:jc w:val="both"/>
      <w:outlineLvl w:val="3"/>
    </w:pPr>
    <w:rPr>
      <w:rFonts w:eastAsiaTheme="minorHAnsi" w:cs="Times New Roman"/>
      <w:color w:val="auto"/>
      <w:kern w:val="0"/>
      <w:sz w:val="21"/>
      <w:lang w:eastAsia="en-US"/>
      <w14:ligatures w14:val="none"/>
    </w:rPr>
  </w:style>
  <w:style w:type="paragraph" w:customStyle="1" w:styleId="Bullet5">
    <w:name w:val="Bullet 5"/>
    <w:basedOn w:val="Normal"/>
    <w:uiPriority w:val="29"/>
    <w:semiHidden/>
    <w:rsid w:val="00803467"/>
    <w:pPr>
      <w:numPr>
        <w:ilvl w:val="4"/>
        <w:numId w:val="1"/>
      </w:numPr>
      <w:spacing w:after="240" w:line="240" w:lineRule="auto"/>
      <w:jc w:val="both"/>
      <w:outlineLvl w:val="4"/>
    </w:pPr>
    <w:rPr>
      <w:rFonts w:eastAsiaTheme="minorHAnsi" w:cs="Times New Roman"/>
      <w:color w:val="auto"/>
      <w:kern w:val="0"/>
      <w:sz w:val="21"/>
      <w:lang w:eastAsia="en-US"/>
      <w14:ligatures w14:val="none"/>
    </w:rPr>
  </w:style>
  <w:style w:type="paragraph" w:customStyle="1" w:styleId="Bullet6">
    <w:name w:val="Bullet 6"/>
    <w:basedOn w:val="Normal"/>
    <w:uiPriority w:val="29"/>
    <w:semiHidden/>
    <w:rsid w:val="00803467"/>
    <w:pPr>
      <w:numPr>
        <w:ilvl w:val="5"/>
        <w:numId w:val="1"/>
      </w:numPr>
      <w:spacing w:after="240" w:line="240" w:lineRule="auto"/>
      <w:jc w:val="both"/>
      <w:outlineLvl w:val="5"/>
    </w:pPr>
    <w:rPr>
      <w:rFonts w:eastAsiaTheme="minorHAnsi" w:cs="Times New Roman"/>
      <w:color w:val="auto"/>
      <w:kern w:val="0"/>
      <w:sz w:val="21"/>
      <w:lang w:eastAsia="en-US"/>
      <w14:ligatures w14:val="none"/>
    </w:rPr>
  </w:style>
  <w:style w:type="paragraph" w:customStyle="1" w:styleId="Bullet7">
    <w:name w:val="Bullet 7"/>
    <w:basedOn w:val="Normal"/>
    <w:uiPriority w:val="29"/>
    <w:semiHidden/>
    <w:rsid w:val="00803467"/>
    <w:pPr>
      <w:numPr>
        <w:ilvl w:val="6"/>
        <w:numId w:val="1"/>
      </w:numPr>
      <w:spacing w:after="240" w:line="240" w:lineRule="auto"/>
      <w:jc w:val="both"/>
      <w:outlineLvl w:val="6"/>
    </w:pPr>
    <w:rPr>
      <w:rFonts w:eastAsiaTheme="minorHAnsi" w:cs="Times New Roman"/>
      <w:color w:val="auto"/>
      <w:kern w:val="0"/>
      <w:sz w:val="21"/>
      <w:lang w:eastAsia="en-US"/>
      <w14:ligatures w14:val="none"/>
    </w:rPr>
  </w:style>
  <w:style w:type="paragraph" w:customStyle="1" w:styleId="Bullet8">
    <w:name w:val="Bullet 8"/>
    <w:basedOn w:val="Normal"/>
    <w:uiPriority w:val="29"/>
    <w:semiHidden/>
    <w:rsid w:val="00803467"/>
    <w:pPr>
      <w:numPr>
        <w:ilvl w:val="7"/>
        <w:numId w:val="1"/>
      </w:numPr>
      <w:spacing w:after="240" w:line="240" w:lineRule="auto"/>
      <w:jc w:val="both"/>
      <w:outlineLvl w:val="7"/>
    </w:pPr>
    <w:rPr>
      <w:rFonts w:eastAsiaTheme="minorHAnsi" w:cs="Times New Roman"/>
      <w:color w:val="auto"/>
      <w:kern w:val="0"/>
      <w:sz w:val="21"/>
      <w:lang w:eastAsia="en-US"/>
      <w14:ligatures w14:val="none"/>
    </w:rPr>
  </w:style>
  <w:style w:type="paragraph" w:customStyle="1" w:styleId="Bullet9">
    <w:name w:val="Bullet 9"/>
    <w:basedOn w:val="Normal"/>
    <w:uiPriority w:val="29"/>
    <w:semiHidden/>
    <w:rsid w:val="00803467"/>
    <w:pPr>
      <w:numPr>
        <w:ilvl w:val="8"/>
        <w:numId w:val="1"/>
      </w:numPr>
      <w:spacing w:after="240" w:line="240" w:lineRule="auto"/>
      <w:jc w:val="both"/>
      <w:outlineLvl w:val="8"/>
    </w:pPr>
    <w:rPr>
      <w:rFonts w:eastAsiaTheme="minorHAnsi" w:cs="Times New Roman"/>
      <w:color w:val="auto"/>
      <w:kern w:val="0"/>
      <w:sz w:val="21"/>
      <w:lang w:eastAsia="en-US"/>
      <w14:ligatures w14:val="none"/>
    </w:rPr>
  </w:style>
  <w:style w:type="paragraph" w:customStyle="1" w:styleId="HeadingLevel6">
    <w:name w:val="Heading Level 6"/>
    <w:basedOn w:val="Normal"/>
    <w:uiPriority w:val="9"/>
    <w:semiHidden/>
    <w:rsid w:val="00803467"/>
    <w:pPr>
      <w:keepNext/>
      <w:keepLines/>
      <w:numPr>
        <w:ilvl w:val="5"/>
        <w:numId w:val="2"/>
      </w:numPr>
      <w:spacing w:after="240" w:line="240" w:lineRule="auto"/>
      <w:jc w:val="both"/>
      <w:outlineLvl w:val="5"/>
    </w:pPr>
    <w:rPr>
      <w:rFonts w:eastAsiaTheme="minorHAnsi" w:cs="Times New Roman"/>
      <w:b/>
      <w:color w:val="auto"/>
      <w:kern w:val="0"/>
      <w:sz w:val="21"/>
      <w:lang w:eastAsia="en-US"/>
      <w14:ligatures w14:val="none"/>
    </w:rPr>
  </w:style>
  <w:style w:type="paragraph" w:customStyle="1" w:styleId="HeadingLevel7">
    <w:name w:val="Heading Level 7"/>
    <w:basedOn w:val="Normal"/>
    <w:uiPriority w:val="9"/>
    <w:semiHidden/>
    <w:rsid w:val="00803467"/>
    <w:pPr>
      <w:keepNext/>
      <w:keepLines/>
      <w:numPr>
        <w:ilvl w:val="6"/>
        <w:numId w:val="2"/>
      </w:numPr>
      <w:spacing w:after="240" w:line="240" w:lineRule="auto"/>
      <w:jc w:val="both"/>
      <w:outlineLvl w:val="6"/>
    </w:pPr>
    <w:rPr>
      <w:rFonts w:eastAsiaTheme="minorHAnsi" w:cs="Times New Roman"/>
      <w:b/>
      <w:color w:val="auto"/>
      <w:kern w:val="0"/>
      <w:sz w:val="21"/>
      <w:lang w:eastAsia="en-US"/>
      <w14:ligatures w14:val="none"/>
    </w:rPr>
  </w:style>
  <w:style w:type="paragraph" w:customStyle="1" w:styleId="HeadingLevel8">
    <w:name w:val="Heading Level 8"/>
    <w:basedOn w:val="Normal"/>
    <w:uiPriority w:val="9"/>
    <w:semiHidden/>
    <w:rsid w:val="00803467"/>
    <w:pPr>
      <w:keepNext/>
      <w:keepLines/>
      <w:numPr>
        <w:ilvl w:val="7"/>
        <w:numId w:val="2"/>
      </w:numPr>
      <w:spacing w:after="240" w:line="240" w:lineRule="auto"/>
      <w:jc w:val="both"/>
      <w:outlineLvl w:val="7"/>
    </w:pPr>
    <w:rPr>
      <w:rFonts w:eastAsiaTheme="minorHAnsi" w:cs="Times New Roman"/>
      <w:b/>
      <w:color w:val="auto"/>
      <w:kern w:val="0"/>
      <w:sz w:val="21"/>
      <w:lang w:eastAsia="en-US"/>
      <w14:ligatures w14:val="none"/>
    </w:rPr>
  </w:style>
  <w:style w:type="paragraph" w:customStyle="1" w:styleId="HeadingLevel9">
    <w:name w:val="Heading Level 9"/>
    <w:basedOn w:val="Normal"/>
    <w:uiPriority w:val="9"/>
    <w:semiHidden/>
    <w:rsid w:val="00803467"/>
    <w:pPr>
      <w:keepNext/>
      <w:keepLines/>
      <w:numPr>
        <w:ilvl w:val="8"/>
        <w:numId w:val="2"/>
      </w:numPr>
      <w:spacing w:after="240" w:line="240" w:lineRule="auto"/>
      <w:jc w:val="both"/>
      <w:outlineLvl w:val="8"/>
    </w:pPr>
    <w:rPr>
      <w:rFonts w:eastAsiaTheme="minorHAnsi" w:cs="Times New Roman"/>
      <w:b/>
      <w:color w:val="auto"/>
      <w:kern w:val="0"/>
      <w:sz w:val="21"/>
      <w:lang w:eastAsia="en-US"/>
      <w14:ligatures w14:val="none"/>
    </w:rPr>
  </w:style>
  <w:style w:type="paragraph" w:styleId="BodyText3">
    <w:name w:val="Body Text 3"/>
    <w:basedOn w:val="Normal"/>
    <w:link w:val="BodyText3Char"/>
    <w:uiPriority w:val="99"/>
    <w:semiHidden/>
    <w:unhideWhenUsed/>
    <w:rsid w:val="00803467"/>
    <w:pPr>
      <w:spacing w:after="120"/>
    </w:pPr>
    <w:rPr>
      <w:sz w:val="16"/>
      <w:szCs w:val="16"/>
    </w:rPr>
  </w:style>
  <w:style w:type="character" w:customStyle="1" w:styleId="BodyText3Char">
    <w:name w:val="Body Text 3 Char"/>
    <w:basedOn w:val="DefaultParagraphFont"/>
    <w:link w:val="BodyText3"/>
    <w:uiPriority w:val="99"/>
    <w:semiHidden/>
    <w:rsid w:val="00803467"/>
    <w:rPr>
      <w:rFonts w:ascii="Arial" w:eastAsia="Arial" w:hAnsi="Arial" w:cs="Arial"/>
      <w:color w:val="000000"/>
      <w:sz w:val="16"/>
      <w:szCs w:val="16"/>
    </w:rPr>
  </w:style>
  <w:style w:type="paragraph" w:customStyle="1" w:styleId="xmsonormal">
    <w:name w:val="x_msonormal"/>
    <w:basedOn w:val="Normal"/>
    <w:rsid w:val="001750DC"/>
    <w:pPr>
      <w:spacing w:before="100" w:beforeAutospacing="1" w:after="100" w:afterAutospacing="1" w:line="240" w:lineRule="auto"/>
      <w:ind w:left="0" w:firstLine="0"/>
    </w:pPr>
    <w:rPr>
      <w:rFonts w:ascii="Times New Roman" w:eastAsia="Times New Roman" w:hAnsi="Times New Roman" w:cs="Times New Roman"/>
      <w:color w:val="auto"/>
      <w:kern w:val="0"/>
      <w:sz w:val="24"/>
      <w:szCs w:val="24"/>
      <w14:ligatures w14:val="none"/>
    </w:rPr>
  </w:style>
  <w:style w:type="character" w:styleId="Emphasis">
    <w:name w:val="Emphasis"/>
    <w:basedOn w:val="DefaultParagraphFont"/>
    <w:uiPriority w:val="20"/>
    <w:qFormat/>
    <w:rsid w:val="001750DC"/>
    <w:rPr>
      <w:i/>
      <w:iCs/>
    </w:rPr>
  </w:style>
  <w:style w:type="character" w:styleId="Strong">
    <w:name w:val="Strong"/>
    <w:basedOn w:val="DefaultParagraphFont"/>
    <w:uiPriority w:val="22"/>
    <w:qFormat/>
    <w:rsid w:val="001750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007">
      <w:bodyDiv w:val="1"/>
      <w:marLeft w:val="0"/>
      <w:marRight w:val="0"/>
      <w:marTop w:val="0"/>
      <w:marBottom w:val="0"/>
      <w:divBdr>
        <w:top w:val="none" w:sz="0" w:space="0" w:color="auto"/>
        <w:left w:val="none" w:sz="0" w:space="0" w:color="auto"/>
        <w:bottom w:val="none" w:sz="0" w:space="0" w:color="auto"/>
        <w:right w:val="none" w:sz="0" w:space="0" w:color="auto"/>
      </w:divBdr>
    </w:div>
    <w:div w:id="641928804">
      <w:bodyDiv w:val="1"/>
      <w:marLeft w:val="0"/>
      <w:marRight w:val="0"/>
      <w:marTop w:val="0"/>
      <w:marBottom w:val="0"/>
      <w:divBdr>
        <w:top w:val="none" w:sz="0" w:space="0" w:color="auto"/>
        <w:left w:val="none" w:sz="0" w:space="0" w:color="auto"/>
        <w:bottom w:val="none" w:sz="0" w:space="0" w:color="auto"/>
        <w:right w:val="none" w:sz="0" w:space="0" w:color="auto"/>
      </w:divBdr>
      <w:divsChild>
        <w:div w:id="2079396079">
          <w:marLeft w:val="0"/>
          <w:marRight w:val="0"/>
          <w:marTop w:val="0"/>
          <w:marBottom w:val="0"/>
          <w:divBdr>
            <w:top w:val="none" w:sz="0" w:space="0" w:color="auto"/>
            <w:left w:val="none" w:sz="0" w:space="0" w:color="auto"/>
            <w:bottom w:val="none" w:sz="0" w:space="0" w:color="auto"/>
            <w:right w:val="none" w:sz="0" w:space="0" w:color="auto"/>
          </w:divBdr>
          <w:divsChild>
            <w:div w:id="144784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835825">
      <w:bodyDiv w:val="1"/>
      <w:marLeft w:val="0"/>
      <w:marRight w:val="0"/>
      <w:marTop w:val="0"/>
      <w:marBottom w:val="0"/>
      <w:divBdr>
        <w:top w:val="none" w:sz="0" w:space="0" w:color="auto"/>
        <w:left w:val="none" w:sz="0" w:space="0" w:color="auto"/>
        <w:bottom w:val="none" w:sz="0" w:space="0" w:color="auto"/>
        <w:right w:val="none" w:sz="0" w:space="0" w:color="auto"/>
      </w:divBdr>
    </w:div>
    <w:div w:id="929968180">
      <w:bodyDiv w:val="1"/>
      <w:marLeft w:val="0"/>
      <w:marRight w:val="0"/>
      <w:marTop w:val="0"/>
      <w:marBottom w:val="0"/>
      <w:divBdr>
        <w:top w:val="none" w:sz="0" w:space="0" w:color="auto"/>
        <w:left w:val="none" w:sz="0" w:space="0" w:color="auto"/>
        <w:bottom w:val="none" w:sz="0" w:space="0" w:color="auto"/>
        <w:right w:val="none" w:sz="0" w:space="0" w:color="auto"/>
      </w:divBdr>
      <w:divsChild>
        <w:div w:id="259486212">
          <w:marLeft w:val="0"/>
          <w:marRight w:val="0"/>
          <w:marTop w:val="0"/>
          <w:marBottom w:val="0"/>
          <w:divBdr>
            <w:top w:val="none" w:sz="0" w:space="0" w:color="auto"/>
            <w:left w:val="none" w:sz="0" w:space="0" w:color="auto"/>
            <w:bottom w:val="none" w:sz="0" w:space="0" w:color="auto"/>
            <w:right w:val="none" w:sz="0" w:space="0" w:color="auto"/>
          </w:divBdr>
          <w:divsChild>
            <w:div w:id="138309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96836">
      <w:bodyDiv w:val="1"/>
      <w:marLeft w:val="0"/>
      <w:marRight w:val="0"/>
      <w:marTop w:val="0"/>
      <w:marBottom w:val="0"/>
      <w:divBdr>
        <w:top w:val="none" w:sz="0" w:space="0" w:color="auto"/>
        <w:left w:val="none" w:sz="0" w:space="0" w:color="auto"/>
        <w:bottom w:val="none" w:sz="0" w:space="0" w:color="auto"/>
        <w:right w:val="none" w:sz="0" w:space="0" w:color="auto"/>
      </w:divBdr>
      <w:divsChild>
        <w:div w:id="1925070968">
          <w:marLeft w:val="0"/>
          <w:marRight w:val="0"/>
          <w:marTop w:val="0"/>
          <w:marBottom w:val="0"/>
          <w:divBdr>
            <w:top w:val="none" w:sz="0" w:space="0" w:color="auto"/>
            <w:left w:val="none" w:sz="0" w:space="0" w:color="auto"/>
            <w:bottom w:val="none" w:sz="0" w:space="0" w:color="auto"/>
            <w:right w:val="none" w:sz="0" w:space="0" w:color="auto"/>
          </w:divBdr>
          <w:divsChild>
            <w:div w:id="78553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legislation.gov.uk/uksi/2012/1033"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gov.uk/government/publications/school-exclusion"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www.gov.uk/government/publications/send-code-of-practice-0-to-2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microsoft.com/office/2019/05/relationships/documenttasks" Target="documenttasks/documenttasks1.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gov.uk/government/publications/school-exclus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1DA7691B-FFFF-4249-A9CF-D8B053F2E3E3}">
    <t:Anchor>
      <t:Comment id="858763503"/>
    </t:Anchor>
    <t:History>
      <t:Event id="{BD8B6914-BAE2-42D1-AD3C-07BC97D401C1}" time="2024-11-11T13:54:56.436Z">
        <t:Attribution userId="S::felicity.hawkins@excalibur.org.uk::e8332a27-79d9-40f5-8bab-2eaf0f36677f" userProvider="AD" userName="Felicity Hawkins"/>
        <t:Anchor>
          <t:Comment id="858763503"/>
        </t:Anchor>
        <t:Create/>
      </t:Event>
      <t:Event id="{6811AEE4-2873-417F-B34E-890D2C91F24F}" time="2024-11-11T13:54:56.436Z">
        <t:Attribution userId="S::felicity.hawkins@excalibur.org.uk::e8332a27-79d9-40f5-8bab-2eaf0f36677f" userProvider="AD" userName="Felicity Hawkins"/>
        <t:Anchor>
          <t:Comment id="858763503"/>
        </t:Anchor>
        <t:Assign userId="S::Kate.Hinks@excalibur.org.uk::226b0f57-4bae-4d70-a470-6eee36071812" userProvider="AD" userName="Kate Hinks"/>
      </t:Event>
      <t:Event id="{61F2ABE6-37D9-499D-82F2-79EF91537784}" time="2024-11-11T13:54:56.436Z">
        <t:Attribution userId="S::felicity.hawkins@excalibur.org.uk::e8332a27-79d9-40f5-8bab-2eaf0f36677f" userProvider="AD" userName="Felicity Hawkins"/>
        <t:Anchor>
          <t:Comment id="858763503"/>
        </t:Anchor>
        <t:SetTitle title="Do we want to reference positive touch here? @Kate Hink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621E95D54C4C47A9805CAAA5F7F304" ma:contentTypeVersion="17" ma:contentTypeDescription="Create a new document." ma:contentTypeScope="" ma:versionID="86785fac07e05b7a7b68fe8811ee921a">
  <xsd:schema xmlns:xsd="http://www.w3.org/2001/XMLSchema" xmlns:xs="http://www.w3.org/2001/XMLSchema" xmlns:p="http://schemas.microsoft.com/office/2006/metadata/properties" xmlns:ns2="3ca92f35-0141-4caf-b3bc-6091937876d8" xmlns:ns3="459b3c34-2eb5-4fd9-ba3f-a2f85838826c" targetNamespace="http://schemas.microsoft.com/office/2006/metadata/properties" ma:root="true" ma:fieldsID="eebbdb15b9c40854bcec04cea8282bb6" ns2:_="" ns3:_="">
    <xsd:import namespace="3ca92f35-0141-4caf-b3bc-6091937876d8"/>
    <xsd:import namespace="459b3c34-2eb5-4fd9-ba3f-a2f85838826c"/>
    <xsd:element name="properties">
      <xsd:complexType>
        <xsd:sequence>
          <xsd:element name="documentManagement">
            <xsd:complexType>
              <xsd:all>
                <xsd:element ref="ns2:d1d0ef6bd12842f7b2704cc2de6af65f" minOccurs="0"/>
                <xsd:element ref="ns2:TaxCatchAll" minOccurs="0"/>
                <xsd:element ref="ns3:lcf76f155ced4ddcb4097134ff3c332f" minOccurs="0"/>
                <xsd:element ref="ns3:MediaServiceMetadata" minOccurs="0"/>
                <xsd:element ref="ns3:MediaServiceFastMetadata" minOccurs="0"/>
                <xsd:element ref="ns3:MediaServiceSearchProperties"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92f35-0141-4caf-b3bc-6091937876d8" elementFormDefault="qualified">
    <xsd:import namespace="http://schemas.microsoft.com/office/2006/documentManagement/types"/>
    <xsd:import namespace="http://schemas.microsoft.com/office/infopath/2007/PartnerControls"/>
    <xsd:element name="d1d0ef6bd12842f7b2704cc2de6af65f" ma:index="9" nillable="true" ma:taxonomy="true" ma:internalName="d1d0ef6bd12842f7b2704cc2de6af65f" ma:taxonomyFieldName="Staff_x0020_Category" ma:displayName="Staff Category" ma:fieldId="{d1d0ef6b-d128-42f7-b270-4cc2de6af65f}" ma:sspId="7f1dce15-2e37-4e24-8ab6-ada8c2b8b0d1" ma:termSetId="37c9d4ae-53f9-422e-97dc-527c777db98d"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64ae9a3-9b22-4b74-bee7-0214d7d72730}" ma:internalName="TaxCatchAll" ma:showField="CatchAllData" ma:web="3ca92f35-0141-4caf-b3bc-6091937876d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9b3c34-2eb5-4fd9-ba3f-a2f85838826c"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f1dce15-2e37-4e24-8ab6-ada8c2b8b0d1"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ca92f35-0141-4caf-b3bc-6091937876d8" xsi:nil="true"/>
    <lcf76f155ced4ddcb4097134ff3c332f xmlns="459b3c34-2eb5-4fd9-ba3f-a2f85838826c">
      <Terms xmlns="http://schemas.microsoft.com/office/infopath/2007/PartnerControls"/>
    </lcf76f155ced4ddcb4097134ff3c332f>
    <d1d0ef6bd12842f7b2704cc2de6af65f xmlns="3ca92f35-0141-4caf-b3bc-6091937876d8">
      <Terms xmlns="http://schemas.microsoft.com/office/infopath/2007/PartnerControls"/>
    </d1d0ef6bd12842f7b2704cc2de6af65f>
  </documentManagement>
</p:properties>
</file>

<file path=customXml/itemProps1.xml><?xml version="1.0" encoding="utf-8"?>
<ds:datastoreItem xmlns:ds="http://schemas.openxmlformats.org/officeDocument/2006/customXml" ds:itemID="{FF798C3A-A8F0-4C1F-AC99-566B3EAF3AB4}">
  <ds:schemaRefs>
    <ds:schemaRef ds:uri="http://schemas.microsoft.com/sharepoint/v3/contenttype/forms"/>
  </ds:schemaRefs>
</ds:datastoreItem>
</file>

<file path=customXml/itemProps2.xml><?xml version="1.0" encoding="utf-8"?>
<ds:datastoreItem xmlns:ds="http://schemas.openxmlformats.org/officeDocument/2006/customXml" ds:itemID="{E014F6E2-6140-4C68-9BAB-C4EC11EDF796}"/>
</file>

<file path=customXml/itemProps3.xml><?xml version="1.0" encoding="utf-8"?>
<ds:datastoreItem xmlns:ds="http://schemas.openxmlformats.org/officeDocument/2006/customXml" ds:itemID="{744BE298-6F4C-40CC-AE5F-4187DA4EFDB8}">
  <ds:schemaRefs>
    <ds:schemaRef ds:uri="http://schemas.microsoft.com/office/2006/metadata/properties"/>
    <ds:schemaRef ds:uri="http://schemas.microsoft.com/office/infopath/2007/PartnerControls"/>
    <ds:schemaRef ds:uri="0a8f35be-8580-46e3-a0a5-b863915978d1"/>
    <ds:schemaRef ds:uri="b6563118-523a-4218-a51a-47a6075a22af"/>
  </ds:schemaRefs>
</ds:datastoreItem>
</file>

<file path=docProps/app.xml><?xml version="1.0" encoding="utf-8"?>
<Properties xmlns="http://schemas.openxmlformats.org/officeDocument/2006/extended-properties" xmlns:vt="http://schemas.openxmlformats.org/officeDocument/2006/docPropsVTypes">
  <Template>Normal</Template>
  <TotalTime>2599</TotalTime>
  <Pages>10</Pages>
  <Words>2701</Words>
  <Characters>15397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Excalibur Acedemies Trust</Company>
  <LinksUpToDate>false</LinksUpToDate>
  <CharactersWithSpaces>18062</CharactersWithSpaces>
  <SharedDoc>false</SharedDoc>
  <HLinks>
    <vt:vector size="96" baseType="variant">
      <vt:variant>
        <vt:i4>393306</vt:i4>
      </vt:variant>
      <vt:variant>
        <vt:i4>81</vt:i4>
      </vt:variant>
      <vt:variant>
        <vt:i4>0</vt:i4>
      </vt:variant>
      <vt:variant>
        <vt:i4>5</vt:i4>
      </vt:variant>
      <vt:variant>
        <vt:lpwstr>https://www.gov.uk/government/publications/send-code-of-practice-0-to-25</vt:lpwstr>
      </vt:variant>
      <vt:variant>
        <vt:lpwstr/>
      </vt:variant>
      <vt:variant>
        <vt:i4>7209014</vt:i4>
      </vt:variant>
      <vt:variant>
        <vt:i4>78</vt:i4>
      </vt:variant>
      <vt:variant>
        <vt:i4>0</vt:i4>
      </vt:variant>
      <vt:variant>
        <vt:i4>5</vt:i4>
      </vt:variant>
      <vt:variant>
        <vt:lpwstr>https://www.gov.uk/government/publications/school-exclusion</vt:lpwstr>
      </vt:variant>
      <vt:variant>
        <vt:lpwstr/>
      </vt:variant>
      <vt:variant>
        <vt:i4>7209014</vt:i4>
      </vt:variant>
      <vt:variant>
        <vt:i4>75</vt:i4>
      </vt:variant>
      <vt:variant>
        <vt:i4>0</vt:i4>
      </vt:variant>
      <vt:variant>
        <vt:i4>5</vt:i4>
      </vt:variant>
      <vt:variant>
        <vt:lpwstr>https://www.gov.uk/government/publications/school-exclusion</vt:lpwstr>
      </vt:variant>
      <vt:variant>
        <vt:lpwstr/>
      </vt:variant>
      <vt:variant>
        <vt:i4>1966091</vt:i4>
      </vt:variant>
      <vt:variant>
        <vt:i4>72</vt:i4>
      </vt:variant>
      <vt:variant>
        <vt:i4>0</vt:i4>
      </vt:variant>
      <vt:variant>
        <vt:i4>5</vt:i4>
      </vt:variant>
      <vt:variant>
        <vt:lpwstr>https://www.legislation.gov.uk/uksi/2012/1033</vt:lpwstr>
      </vt:variant>
      <vt:variant>
        <vt:lpwstr/>
      </vt:variant>
      <vt:variant>
        <vt:i4>7209014</vt:i4>
      </vt:variant>
      <vt:variant>
        <vt:i4>69</vt:i4>
      </vt:variant>
      <vt:variant>
        <vt:i4>0</vt:i4>
      </vt:variant>
      <vt:variant>
        <vt:i4>5</vt:i4>
      </vt:variant>
      <vt:variant>
        <vt:lpwstr>https://www.gov.uk/government/publications/school-exclusion</vt:lpwstr>
      </vt:variant>
      <vt:variant>
        <vt:lpwstr/>
      </vt:variant>
      <vt:variant>
        <vt:i4>2031669</vt:i4>
      </vt:variant>
      <vt:variant>
        <vt:i4>62</vt:i4>
      </vt:variant>
      <vt:variant>
        <vt:i4>0</vt:i4>
      </vt:variant>
      <vt:variant>
        <vt:i4>5</vt:i4>
      </vt:variant>
      <vt:variant>
        <vt:lpwstr/>
      </vt:variant>
      <vt:variant>
        <vt:lpwstr>_Toc187411251</vt:lpwstr>
      </vt:variant>
      <vt:variant>
        <vt:i4>2031669</vt:i4>
      </vt:variant>
      <vt:variant>
        <vt:i4>56</vt:i4>
      </vt:variant>
      <vt:variant>
        <vt:i4>0</vt:i4>
      </vt:variant>
      <vt:variant>
        <vt:i4>5</vt:i4>
      </vt:variant>
      <vt:variant>
        <vt:lpwstr/>
      </vt:variant>
      <vt:variant>
        <vt:lpwstr>_Toc187411250</vt:lpwstr>
      </vt:variant>
      <vt:variant>
        <vt:i4>1966133</vt:i4>
      </vt:variant>
      <vt:variant>
        <vt:i4>50</vt:i4>
      </vt:variant>
      <vt:variant>
        <vt:i4>0</vt:i4>
      </vt:variant>
      <vt:variant>
        <vt:i4>5</vt:i4>
      </vt:variant>
      <vt:variant>
        <vt:lpwstr/>
      </vt:variant>
      <vt:variant>
        <vt:lpwstr>_Toc187411249</vt:lpwstr>
      </vt:variant>
      <vt:variant>
        <vt:i4>1966133</vt:i4>
      </vt:variant>
      <vt:variant>
        <vt:i4>44</vt:i4>
      </vt:variant>
      <vt:variant>
        <vt:i4>0</vt:i4>
      </vt:variant>
      <vt:variant>
        <vt:i4>5</vt:i4>
      </vt:variant>
      <vt:variant>
        <vt:lpwstr/>
      </vt:variant>
      <vt:variant>
        <vt:lpwstr>_Toc187411248</vt:lpwstr>
      </vt:variant>
      <vt:variant>
        <vt:i4>1966133</vt:i4>
      </vt:variant>
      <vt:variant>
        <vt:i4>38</vt:i4>
      </vt:variant>
      <vt:variant>
        <vt:i4>0</vt:i4>
      </vt:variant>
      <vt:variant>
        <vt:i4>5</vt:i4>
      </vt:variant>
      <vt:variant>
        <vt:lpwstr/>
      </vt:variant>
      <vt:variant>
        <vt:lpwstr>_Toc187411247</vt:lpwstr>
      </vt:variant>
      <vt:variant>
        <vt:i4>1966133</vt:i4>
      </vt:variant>
      <vt:variant>
        <vt:i4>32</vt:i4>
      </vt:variant>
      <vt:variant>
        <vt:i4>0</vt:i4>
      </vt:variant>
      <vt:variant>
        <vt:i4>5</vt:i4>
      </vt:variant>
      <vt:variant>
        <vt:lpwstr/>
      </vt:variant>
      <vt:variant>
        <vt:lpwstr>_Toc187411246</vt:lpwstr>
      </vt:variant>
      <vt:variant>
        <vt:i4>1966133</vt:i4>
      </vt:variant>
      <vt:variant>
        <vt:i4>26</vt:i4>
      </vt:variant>
      <vt:variant>
        <vt:i4>0</vt:i4>
      </vt:variant>
      <vt:variant>
        <vt:i4>5</vt:i4>
      </vt:variant>
      <vt:variant>
        <vt:lpwstr/>
      </vt:variant>
      <vt:variant>
        <vt:lpwstr>_Toc187411245</vt:lpwstr>
      </vt:variant>
      <vt:variant>
        <vt:i4>1966133</vt:i4>
      </vt:variant>
      <vt:variant>
        <vt:i4>20</vt:i4>
      </vt:variant>
      <vt:variant>
        <vt:i4>0</vt:i4>
      </vt:variant>
      <vt:variant>
        <vt:i4>5</vt:i4>
      </vt:variant>
      <vt:variant>
        <vt:lpwstr/>
      </vt:variant>
      <vt:variant>
        <vt:lpwstr>_Toc187411244</vt:lpwstr>
      </vt:variant>
      <vt:variant>
        <vt:i4>1966133</vt:i4>
      </vt:variant>
      <vt:variant>
        <vt:i4>14</vt:i4>
      </vt:variant>
      <vt:variant>
        <vt:i4>0</vt:i4>
      </vt:variant>
      <vt:variant>
        <vt:i4>5</vt:i4>
      </vt:variant>
      <vt:variant>
        <vt:lpwstr/>
      </vt:variant>
      <vt:variant>
        <vt:lpwstr>_Toc187411243</vt:lpwstr>
      </vt:variant>
      <vt:variant>
        <vt:i4>1966133</vt:i4>
      </vt:variant>
      <vt:variant>
        <vt:i4>8</vt:i4>
      </vt:variant>
      <vt:variant>
        <vt:i4>0</vt:i4>
      </vt:variant>
      <vt:variant>
        <vt:i4>5</vt:i4>
      </vt:variant>
      <vt:variant>
        <vt:lpwstr/>
      </vt:variant>
      <vt:variant>
        <vt:lpwstr>_Toc187411242</vt:lpwstr>
      </vt:variant>
      <vt:variant>
        <vt:i4>1966133</vt:i4>
      </vt:variant>
      <vt:variant>
        <vt:i4>2</vt:i4>
      </vt:variant>
      <vt:variant>
        <vt:i4>0</vt:i4>
      </vt:variant>
      <vt:variant>
        <vt:i4>5</vt:i4>
      </vt:variant>
      <vt:variant>
        <vt:lpwstr/>
      </vt:variant>
      <vt:variant>
        <vt:lpwstr>_Toc187411241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RRooke</dc:creator>
  <cp:keywords/>
  <cp:lastModifiedBy>K Burrett</cp:lastModifiedBy>
  <cp:revision>17</cp:revision>
  <cp:lastPrinted>2025-06-27T12:23:00Z</cp:lastPrinted>
  <dcterms:created xsi:type="dcterms:W3CDTF">2025-10-10T19:26:00Z</dcterms:created>
  <dcterms:modified xsi:type="dcterms:W3CDTF">2025-10-12T16:34:00Z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ff Category">
    <vt:lpwstr/>
  </property>
  <property fmtid="{D5CDD505-2E9C-101B-9397-08002B2CF9AE}" pid="3" name="ContentTypeId">
    <vt:lpwstr>0x01010003621E95D54C4C47A9805CAAA5F7F304</vt:lpwstr>
  </property>
  <property fmtid="{D5CDD505-2E9C-101B-9397-08002B2CF9AE}" pid="4" name="MediaServiceImageTags">
    <vt:lpwstr/>
  </property>
  <property fmtid="{D5CDD505-2E9C-101B-9397-08002B2CF9AE}" pid="5" name="Staff_x0020_Category">
    <vt:lpwstr/>
  </property>
</Properties>
</file>